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DDDF41" w14:textId="57BB573E" w:rsidR="07614CF0" w:rsidRPr="00111AD8" w:rsidRDefault="34BAF135" w:rsidP="07614CF0">
      <w:pPr>
        <w:pStyle w:val="StandardWeb"/>
        <w:tabs>
          <w:tab w:val="left" w:pos="6379"/>
          <w:tab w:val="left" w:pos="7938"/>
          <w:tab w:val="left" w:pos="9639"/>
        </w:tabs>
        <w:ind w:right="2232"/>
        <w:rPr>
          <w:rFonts w:ascii="Arial" w:hAnsi="Arial" w:cs="Arial"/>
          <w:b/>
          <w:bCs/>
          <w:sz w:val="34"/>
          <w:szCs w:val="34"/>
        </w:rPr>
      </w:pPr>
      <w:r w:rsidRPr="00111AD8">
        <w:rPr>
          <w:rFonts w:ascii="Arial" w:hAnsi="Arial"/>
          <w:b/>
          <w:bCs/>
          <w:sz w:val="34"/>
          <w:szCs w:val="34"/>
        </w:rPr>
        <w:t>Portfolioerweiterung: Clarios und ein europäischer LKW-Hersteller entwickeln eine 24-Volt-Lithium-Ionen-Batterie</w:t>
      </w:r>
    </w:p>
    <w:p w14:paraId="7BE77BF4" w14:textId="3EA3B2A0" w:rsidR="00052683" w:rsidRPr="00957634" w:rsidRDefault="11BB6D97" w:rsidP="00052683">
      <w:pPr>
        <w:pStyle w:val="StandardWeb"/>
        <w:numPr>
          <w:ilvl w:val="0"/>
          <w:numId w:val="1"/>
        </w:numPr>
        <w:tabs>
          <w:tab w:val="left" w:pos="6379"/>
          <w:tab w:val="left" w:pos="7938"/>
          <w:tab w:val="left" w:pos="9639"/>
        </w:tabs>
        <w:spacing w:line="360" w:lineRule="auto"/>
        <w:ind w:right="2232"/>
      </w:pPr>
      <w:r w:rsidRPr="0D5BEC88">
        <w:rPr>
          <w:rStyle w:val="hps"/>
          <w:rFonts w:ascii="Arial" w:hAnsi="Arial"/>
          <w:sz w:val="22"/>
          <w:szCs w:val="22"/>
        </w:rPr>
        <w:t xml:space="preserve">Clarios präsentiert auf der IAA-Transportation eine neu entwickelte, leichtere, sicherere und robustere LKW-Batterie </w:t>
      </w:r>
    </w:p>
    <w:p w14:paraId="7A0342CA" w14:textId="439C0211" w:rsidR="00052683" w:rsidRPr="00957634" w:rsidRDefault="11BB6D97" w:rsidP="00052683">
      <w:pPr>
        <w:pStyle w:val="StandardWeb"/>
        <w:numPr>
          <w:ilvl w:val="0"/>
          <w:numId w:val="1"/>
        </w:numPr>
        <w:tabs>
          <w:tab w:val="left" w:pos="6379"/>
          <w:tab w:val="left" w:pos="7938"/>
          <w:tab w:val="left" w:pos="9639"/>
        </w:tabs>
        <w:spacing w:line="360" w:lineRule="auto"/>
        <w:ind w:right="2232"/>
        <w:rPr>
          <w:rStyle w:val="hps"/>
          <w:rFonts w:ascii="Arial" w:hAnsi="Arial" w:cs="Arial"/>
          <w:noProof/>
          <w:sz w:val="22"/>
          <w:szCs w:val="22"/>
        </w:rPr>
      </w:pPr>
      <w:r w:rsidRPr="0D5BEC88">
        <w:rPr>
          <w:rFonts w:ascii="Arial" w:eastAsia="Arial" w:hAnsi="Arial" w:cs="Arial"/>
          <w:sz w:val="22"/>
          <w:szCs w:val="22"/>
        </w:rPr>
        <w:t>Die Batterie unterstreicht die Fähigkeit von Clarios, fortschrittliche Technologien zu nutzen, um den steigenden Bedarf an Niederspannungs- Elektrizität in Schwerlastfahrzeugen zu decken</w:t>
      </w:r>
      <w:r>
        <w:t xml:space="preserve"> </w:t>
      </w:r>
    </w:p>
    <w:p w14:paraId="4B9375F0" w14:textId="313227E4" w:rsidR="00052683" w:rsidRPr="00957634" w:rsidRDefault="11BB6D97" w:rsidP="0D5BEC88">
      <w:pPr>
        <w:pStyle w:val="StandardWeb"/>
        <w:numPr>
          <w:ilvl w:val="0"/>
          <w:numId w:val="1"/>
        </w:numPr>
        <w:tabs>
          <w:tab w:val="left" w:pos="6379"/>
          <w:tab w:val="left" w:pos="7938"/>
          <w:tab w:val="left" w:pos="9639"/>
        </w:tabs>
        <w:spacing w:line="360" w:lineRule="auto"/>
        <w:ind w:right="2232"/>
        <w:rPr>
          <w:rStyle w:val="hps"/>
          <w:rFonts w:ascii="Arial" w:eastAsia="Arial" w:hAnsi="Arial" w:cs="Arial"/>
          <w:noProof/>
          <w:sz w:val="22"/>
          <w:szCs w:val="22"/>
        </w:rPr>
      </w:pPr>
      <w:r w:rsidRPr="0D5BEC88">
        <w:rPr>
          <w:rFonts w:ascii="Arial" w:eastAsia="Arial" w:hAnsi="Arial" w:cs="Arial"/>
          <w:sz w:val="22"/>
          <w:szCs w:val="22"/>
        </w:rPr>
        <w:t>Die Batterie wird über VARTA Automotive auf europäischen Märkten vertrieben</w:t>
      </w:r>
      <w:r w:rsidR="00052683" w:rsidRPr="0D5BEC88">
        <w:rPr>
          <w:rStyle w:val="hps"/>
          <w:rFonts w:ascii="Arial" w:eastAsia="Arial" w:hAnsi="Arial" w:cs="Arial"/>
          <w:sz w:val="22"/>
          <w:szCs w:val="22"/>
        </w:rPr>
        <w:t xml:space="preserve"> </w:t>
      </w:r>
    </w:p>
    <w:p w14:paraId="17C71C83" w14:textId="07B1485B" w:rsidR="11D2226D" w:rsidRDefault="00111AD8" w:rsidP="0D5BEC88">
      <w:pPr>
        <w:tabs>
          <w:tab w:val="left" w:pos="6379"/>
          <w:tab w:val="left" w:pos="7938"/>
          <w:tab w:val="left" w:pos="9639"/>
        </w:tabs>
        <w:spacing w:before="0" w:line="360" w:lineRule="auto"/>
        <w:ind w:right="2232"/>
      </w:pPr>
      <w:r w:rsidRPr="009C51F6">
        <w:rPr>
          <w:rStyle w:val="hps"/>
          <w:rFonts w:cs="Arial"/>
          <w:b/>
          <w:noProof/>
        </w:rPr>
        <w:t>Glendale (Wisconsin)</w:t>
      </w:r>
      <w:r>
        <w:rPr>
          <w:rStyle w:val="hps"/>
          <w:rFonts w:cs="Arial"/>
          <w:b/>
          <w:noProof/>
        </w:rPr>
        <w:t>/Hannover</w:t>
      </w:r>
      <w:r w:rsidRPr="009C51F6">
        <w:rPr>
          <w:rStyle w:val="hps"/>
          <w:rFonts w:cs="Arial"/>
          <w:b/>
          <w:noProof/>
        </w:rPr>
        <w:t>,</w:t>
      </w:r>
      <w:r>
        <w:rPr>
          <w:rStyle w:val="hps"/>
          <w:rFonts w:cs="Arial"/>
          <w:b/>
          <w:noProof/>
        </w:rPr>
        <w:t xml:space="preserve"> 16. September 2024. </w:t>
      </w:r>
      <w:r w:rsidR="11D2226D">
        <w:t>Clarios, ein weltweit führender Anbieter von fortschrittlichen</w:t>
      </w:r>
      <w:r>
        <w:t xml:space="preserve"> </w:t>
      </w:r>
      <w:r w:rsidR="11D2226D">
        <w:t>Niederspannungs</w:t>
      </w:r>
      <w:r>
        <w:t>-B</w:t>
      </w:r>
      <w:r w:rsidR="11D2226D">
        <w:t xml:space="preserve">atterielösungen, gab eine </w:t>
      </w:r>
      <w:r w:rsidR="0007240D">
        <w:t>Kooperation</w:t>
      </w:r>
      <w:r w:rsidR="11D2226D">
        <w:t xml:space="preserve"> zur Entwicklung von 24-Volt-Lithium-Ionen-Batterien für Schwerlastanwendungen zusammen mit einem großen europäischen Nutzfahrzeughersteller bekannt. </w:t>
      </w:r>
    </w:p>
    <w:p w14:paraId="34168975" w14:textId="6D6FFE8E" w:rsidR="0D5BEC88" w:rsidRDefault="0D5BEC88" w:rsidP="0D5BEC88">
      <w:pPr>
        <w:tabs>
          <w:tab w:val="left" w:pos="6379"/>
          <w:tab w:val="left" w:pos="7938"/>
          <w:tab w:val="left" w:pos="9639"/>
        </w:tabs>
        <w:spacing w:before="0" w:line="360" w:lineRule="auto"/>
        <w:ind w:right="2232"/>
      </w:pPr>
    </w:p>
    <w:p w14:paraId="658D533C" w14:textId="77777777" w:rsidR="00111AD8" w:rsidRDefault="11D2226D" w:rsidP="0D5BEC88">
      <w:pPr>
        <w:tabs>
          <w:tab w:val="left" w:pos="6379"/>
          <w:tab w:val="left" w:pos="7938"/>
          <w:tab w:val="left" w:pos="9639"/>
        </w:tabs>
        <w:spacing w:before="0" w:line="360" w:lineRule="auto"/>
        <w:ind w:right="2232"/>
      </w:pPr>
      <w:r>
        <w:t>Der Trend im LKW-Bereich geht zur Integration von mehr elektrischen Geräten, wie z</w:t>
      </w:r>
      <w:r w:rsidR="00111AD8">
        <w:t>um Beispiel</w:t>
      </w:r>
      <w:r>
        <w:t xml:space="preserve"> Park-, Heiz- und Kühlsystemen, um den Fahrerkomfort zu erhöhen. Elektrifizierungstrends, einschließlich der Umstellung von Hilfsaggregaten von Hydraulik- und Luftdrucksystemen auf elektrische, und die Einführung von X-by-Wire-Technologien wie Brake-by-Wire und Steer-by-Wire, haben erhebliche Auswirkungen auf das Niederspannungsnetz in Nutzfahrzeugen und Lkw. </w:t>
      </w:r>
    </w:p>
    <w:p w14:paraId="31DF067F" w14:textId="77777777" w:rsidR="00111AD8" w:rsidRDefault="00111AD8" w:rsidP="0D5BEC88">
      <w:pPr>
        <w:tabs>
          <w:tab w:val="left" w:pos="6379"/>
          <w:tab w:val="left" w:pos="7938"/>
          <w:tab w:val="left" w:pos="9639"/>
        </w:tabs>
        <w:spacing w:before="0" w:line="360" w:lineRule="auto"/>
        <w:ind w:right="2232"/>
      </w:pPr>
    </w:p>
    <w:p w14:paraId="68BD1A5F" w14:textId="79BF103E" w:rsidR="11D2226D" w:rsidRDefault="11D2226D" w:rsidP="0D5BEC88">
      <w:pPr>
        <w:tabs>
          <w:tab w:val="left" w:pos="6379"/>
          <w:tab w:val="left" w:pos="7938"/>
          <w:tab w:val="left" w:pos="9639"/>
        </w:tabs>
        <w:spacing w:before="0" w:line="360" w:lineRule="auto"/>
        <w:ind w:right="2232"/>
      </w:pPr>
      <w:r>
        <w:t xml:space="preserve">Diese Fortschritte, zusammen mit den gestiegenen Anforderungen durch Fahrerassistenzsysteme (FAS), Infotainment und Konnektivität, verändern Nutzfahrzeuge und erhöhen die Sicherheitsanforderungen und den Bedarf an Redundanz in der elektrischen/elektronischen (E/E) Struktur. Der aktuelle Energiebedarf kann während einer Übernachtung bis zu 30 Prozent mehr Batteriekapazität erfordern, wobei verbesserte Hotelkomfortfunktionen zu höheren elektrischen Lasten und </w:t>
      </w:r>
      <w:r>
        <w:lastRenderedPageBreak/>
        <w:t xml:space="preserve">Leerlaufschutzbeschränkungen führen, die wiederum zu tieferen Entladezyklen von bis zu 80 Prozent täglich führen. </w:t>
      </w:r>
    </w:p>
    <w:p w14:paraId="79410C4D" w14:textId="77777777" w:rsidR="00111AD8" w:rsidRDefault="00111AD8" w:rsidP="0D5BEC88">
      <w:pPr>
        <w:tabs>
          <w:tab w:val="left" w:pos="6379"/>
          <w:tab w:val="left" w:pos="7938"/>
          <w:tab w:val="left" w:pos="9639"/>
        </w:tabs>
        <w:spacing w:before="0" w:line="360" w:lineRule="auto"/>
        <w:ind w:right="2232"/>
      </w:pPr>
    </w:p>
    <w:p w14:paraId="291869AD" w14:textId="77777777" w:rsidR="00111AD8" w:rsidRDefault="11D2226D" w:rsidP="0D5BEC88">
      <w:pPr>
        <w:tabs>
          <w:tab w:val="left" w:pos="6379"/>
          <w:tab w:val="left" w:pos="7938"/>
          <w:tab w:val="left" w:pos="9639"/>
        </w:tabs>
        <w:spacing w:before="0" w:line="360" w:lineRule="auto"/>
        <w:ind w:right="2232"/>
      </w:pPr>
      <w:r>
        <w:t>Lithium-Ionen-Systeme sind für diese neuen Anforderungen hervorragend geeignet, da sie eine vielseitige Elektrochemie mit mehreren Designoptionen bieten. Das Lithium-Ionen-System von Clarios ist robust genug, um den starken Vibrationen im Straßenverkehr standzuhalten, und lässt sich nahtlos in alle erforderlichen Sicherheits- und autonomen Fahrfunktionen integrieren. Die verbesserte Leistung unterstützt Übernachtungen ohne Leerlauf und versorgt das Niederspannungsnetz mit Strom, wodurch Komfortfunktionen in der Kabine und Lasten bei ausgeschaltetem Schlüssel, wie z</w:t>
      </w:r>
      <w:r w:rsidR="00111AD8">
        <w:t>um Beispiel</w:t>
      </w:r>
      <w:r>
        <w:t xml:space="preserve"> Software</w:t>
      </w:r>
      <w:r w:rsidR="00111AD8">
        <w:t>u</w:t>
      </w:r>
      <w:r>
        <w:t xml:space="preserve">pdates über Funk, bei Bedarf ermöglicht werden. </w:t>
      </w:r>
    </w:p>
    <w:p w14:paraId="59C696D1" w14:textId="77777777" w:rsidR="00111AD8" w:rsidRDefault="00111AD8" w:rsidP="0D5BEC88">
      <w:pPr>
        <w:tabs>
          <w:tab w:val="left" w:pos="6379"/>
          <w:tab w:val="left" w:pos="7938"/>
          <w:tab w:val="left" w:pos="9639"/>
        </w:tabs>
        <w:spacing w:before="0" w:line="360" w:lineRule="auto"/>
        <w:ind w:right="2232"/>
      </w:pPr>
    </w:p>
    <w:p w14:paraId="472ECCD6" w14:textId="289AE818" w:rsidR="11D2226D" w:rsidRDefault="11D2226D" w:rsidP="0D5BEC88">
      <w:pPr>
        <w:tabs>
          <w:tab w:val="left" w:pos="6379"/>
          <w:tab w:val="left" w:pos="7938"/>
          <w:tab w:val="left" w:pos="9639"/>
        </w:tabs>
        <w:spacing w:before="0" w:line="360" w:lineRule="auto"/>
        <w:ind w:right="2232"/>
      </w:pPr>
      <w:r>
        <w:t xml:space="preserve">Im Einklang mit seinem Engagement, das Portfolio über die aktuellen AGM-Batterieangebote hinaus zu erweitern, erforscht Clarios auch zukünftige Technologien, darunter Natrium-Ionen- und andere chemische Verfahren. Dieser Ansatz ermöglicht es Clarios, anpassungsfähig zu bleiben und auf die sich entwickelnden Bedürfnisse des Schwerlastmarktes zu reagieren, ohne auf eine einzige Technologie beschränkt zu sein. </w:t>
      </w:r>
    </w:p>
    <w:p w14:paraId="08976DB2" w14:textId="6C2E96EB" w:rsidR="0D5BEC88" w:rsidRDefault="0D5BEC88" w:rsidP="0D5BEC88">
      <w:pPr>
        <w:tabs>
          <w:tab w:val="left" w:pos="6379"/>
          <w:tab w:val="left" w:pos="7938"/>
          <w:tab w:val="left" w:pos="9639"/>
        </w:tabs>
        <w:spacing w:before="0" w:line="360" w:lineRule="auto"/>
        <w:ind w:right="2232"/>
      </w:pPr>
    </w:p>
    <w:p w14:paraId="3884A46E" w14:textId="7F0290EA" w:rsidR="11D2226D" w:rsidRDefault="11D2226D" w:rsidP="0D5BEC88">
      <w:pPr>
        <w:tabs>
          <w:tab w:val="left" w:pos="6379"/>
          <w:tab w:val="left" w:pos="7938"/>
          <w:tab w:val="left" w:pos="9639"/>
        </w:tabs>
        <w:spacing w:before="0" w:line="360" w:lineRule="auto"/>
        <w:ind w:right="2232"/>
      </w:pPr>
      <w:r>
        <w:t xml:space="preserve">„Batterieausfälle können bis zu 20 Prozent der Ausfallzeit eines LKW ausmachen“, sagte Federico Morales Zimmermann, Vizepräsident und Geschäftsführer für globale Kunden, Produkte und Technik bei Clarios. „Unsere neue 24-Volt-Lithium-Ionen-Batterie für schwere Nutzfahrzeuge bewältigt nicht nur diese Herausforderung, indem sie Ausfallzeiten reduziert, sondern führt auch fortschrittliche Energiemanagementfunktionen ein, die die Gesamteffizienz des Flottenbetriebs optimieren. Durch die Integration intelligenter Diagnose- und vorausschauender Wartungsfunktionen ermöglichen diese Batterien den Betreibern, Ausfälle vorherzusehen und zu verhindern, bevor sie auftreten, was zu erheblichen Einsparungen bei Notfallreparaturen und vorzeitigem Austausch führt. Wir </w:t>
      </w:r>
      <w:r>
        <w:lastRenderedPageBreak/>
        <w:t xml:space="preserve">planen, diese Entwicklung in der EMEA-Region unter VARTA Automotive, Europas führender Marke für Niederspannungsbatterien, zu vermarkten und so unsere Position als Innovatoren bei Flottenelektrifizierungs- und Energiemanagementlösungen weiter zu festigen." </w:t>
      </w:r>
    </w:p>
    <w:p w14:paraId="6C7C3BB6" w14:textId="2D3479F2" w:rsidR="0D5BEC88" w:rsidRDefault="0D5BEC88" w:rsidP="0D5BEC88">
      <w:pPr>
        <w:tabs>
          <w:tab w:val="left" w:pos="6379"/>
          <w:tab w:val="left" w:pos="7938"/>
          <w:tab w:val="left" w:pos="9639"/>
        </w:tabs>
        <w:spacing w:before="0" w:line="360" w:lineRule="auto"/>
        <w:ind w:right="2232"/>
      </w:pPr>
    </w:p>
    <w:p w14:paraId="3E2FC23B" w14:textId="737F18D9" w:rsidR="11D2226D" w:rsidRDefault="11D2226D" w:rsidP="0D5BEC88">
      <w:pPr>
        <w:tabs>
          <w:tab w:val="left" w:pos="6379"/>
          <w:tab w:val="left" w:pos="7938"/>
          <w:tab w:val="left" w:pos="9639"/>
        </w:tabs>
        <w:spacing w:before="0" w:line="360" w:lineRule="auto"/>
        <w:ind w:right="2232"/>
      </w:pPr>
      <w:r>
        <w:t>Clarios, der weltweit größte Hersteller von Niederspannungsbatterien für den Mobilitätsbereich, verfügt über fast 20 Jahre Erfahrung in der Entwicklung von Lithium-Ionen-Zellen. Seine Expertise umfasst Chemie, Zelldesign, Lieferantenauswahl, Leistungs- und Missbrauchstests sowie Fertigung.</w:t>
      </w:r>
    </w:p>
    <w:p w14:paraId="05318885" w14:textId="1D038E04" w:rsidR="38B9EFF8" w:rsidRPr="00957634" w:rsidRDefault="38B9EFF8" w:rsidP="38B9EFF8">
      <w:pPr>
        <w:tabs>
          <w:tab w:val="left" w:pos="6379"/>
          <w:tab w:val="left" w:pos="7938"/>
          <w:tab w:val="left" w:pos="9639"/>
        </w:tabs>
        <w:spacing w:before="0" w:line="360" w:lineRule="auto"/>
        <w:ind w:right="2232"/>
        <w:rPr>
          <w:rFonts w:cs="Arial"/>
        </w:rPr>
      </w:pPr>
    </w:p>
    <w:p w14:paraId="2D7D6A93" w14:textId="598A30ED" w:rsidR="00A66220" w:rsidRDefault="625FA98C" w:rsidP="07614CF0">
      <w:pPr>
        <w:tabs>
          <w:tab w:val="left" w:pos="6379"/>
          <w:tab w:val="left" w:pos="7938"/>
          <w:tab w:val="left" w:pos="9639"/>
        </w:tabs>
        <w:spacing w:before="0" w:line="360" w:lineRule="auto"/>
        <w:ind w:right="2232"/>
      </w:pPr>
      <w:r w:rsidRPr="07614CF0">
        <w:rPr>
          <w:b/>
          <w:bCs/>
          <w:color w:val="000000" w:themeColor="text1"/>
        </w:rPr>
        <w:t>Hinweis</w:t>
      </w:r>
      <w:r w:rsidRPr="07614CF0">
        <w:rPr>
          <w:color w:val="000000" w:themeColor="text1"/>
        </w:rPr>
        <w:t>: VARTA</w:t>
      </w:r>
      <w:r w:rsidRPr="07614CF0">
        <w:rPr>
          <w:color w:val="000000" w:themeColor="text1"/>
          <w:vertAlign w:val="superscript"/>
        </w:rPr>
        <w:t>®</w:t>
      </w:r>
      <w:r w:rsidRPr="07614CF0">
        <w:rPr>
          <w:color w:val="000000" w:themeColor="text1"/>
        </w:rPr>
        <w:t xml:space="preserve"> ist eine</w:t>
      </w:r>
      <w:r w:rsidR="001F7D00" w:rsidRPr="07614CF0">
        <w:rPr>
          <w:color w:val="000000" w:themeColor="text1"/>
        </w:rPr>
        <w:t xml:space="preserve"> eingetragene Marke v</w:t>
      </w:r>
      <w:r w:rsidRPr="07614CF0">
        <w:rPr>
          <w:color w:val="000000" w:themeColor="text1"/>
        </w:rPr>
        <w:t>on Clarios.</w:t>
      </w:r>
    </w:p>
    <w:p w14:paraId="1678B016" w14:textId="3294AF50" w:rsidR="07614CF0" w:rsidRDefault="07614CF0">
      <w:pPr>
        <w:rPr>
          <w:color w:val="000000" w:themeColor="text1"/>
        </w:rPr>
      </w:pPr>
    </w:p>
    <w:p w14:paraId="2B7A27AD" w14:textId="77777777" w:rsidR="00111AD8" w:rsidRDefault="00111AD8"/>
    <w:p w14:paraId="02F19E4D" w14:textId="77777777" w:rsidR="00111AD8" w:rsidRDefault="00111AD8"/>
    <w:p w14:paraId="1CB4A2B7" w14:textId="77777777" w:rsidR="00111AD8" w:rsidRDefault="00111AD8"/>
    <w:p w14:paraId="34F611B9" w14:textId="77777777" w:rsidR="00111AD8" w:rsidRDefault="00111AD8"/>
    <w:p w14:paraId="6B7893E3" w14:textId="77777777" w:rsidR="00111AD8" w:rsidRDefault="00111AD8"/>
    <w:p w14:paraId="299000F0" w14:textId="16D96827" w:rsidR="00C04A71" w:rsidRPr="00F44FA6" w:rsidRDefault="00C04A71" w:rsidP="08EAE0BF">
      <w:pPr>
        <w:pStyle w:val="StandardWeb"/>
        <w:tabs>
          <w:tab w:val="left" w:pos="6379"/>
          <w:tab w:val="left" w:pos="7938"/>
          <w:tab w:val="left" w:pos="9639"/>
        </w:tabs>
        <w:spacing w:before="0" w:line="320" w:lineRule="exact"/>
        <w:ind w:right="2232"/>
        <w:rPr>
          <w:rFonts w:ascii="Arial" w:hAnsi="Arial" w:cs="Arial"/>
          <w:b/>
          <w:bCs/>
          <w:sz w:val="22"/>
          <w:szCs w:val="22"/>
        </w:rPr>
      </w:pPr>
      <w:r w:rsidRPr="08EAE0BF">
        <w:rPr>
          <w:rFonts w:ascii="Arial" w:hAnsi="Arial" w:cs="Arial"/>
          <w:b/>
          <w:bCs/>
          <w:sz w:val="22"/>
          <w:szCs w:val="22"/>
        </w:rPr>
        <w:t xml:space="preserve">Für weitere Informationen kontaktieren Sie bitte: </w:t>
      </w:r>
    </w:p>
    <w:p w14:paraId="27C96F69" w14:textId="6443FEA6" w:rsidR="00EB62F1" w:rsidRPr="009C51F6" w:rsidRDefault="00EB62F1" w:rsidP="00EB62F1">
      <w:pPr>
        <w:tabs>
          <w:tab w:val="left" w:pos="6379"/>
          <w:tab w:val="left" w:pos="7938"/>
          <w:tab w:val="left" w:pos="9639"/>
        </w:tabs>
        <w:autoSpaceDE w:val="0"/>
        <w:autoSpaceDN w:val="0"/>
        <w:adjustRightInd w:val="0"/>
        <w:spacing w:before="0" w:after="240" w:line="360" w:lineRule="auto"/>
        <w:ind w:right="2232"/>
      </w:pPr>
      <w:r w:rsidRPr="007728EC">
        <w:t>Stefan Kohl &amp; Oliver Züchner</w:t>
      </w:r>
      <w:r w:rsidRPr="007728EC">
        <w:br/>
        <w:t xml:space="preserve">Redakteure, MT-Medien GmbH &amp; Co. </w:t>
      </w:r>
      <w:r w:rsidRPr="009C51F6">
        <w:t>KG</w:t>
      </w:r>
      <w:r w:rsidRPr="009C51F6">
        <w:br/>
        <w:t>Am Listholze 59, 30177 Hannover</w:t>
      </w:r>
      <w:r w:rsidRPr="009C51F6">
        <w:br/>
        <w:t xml:space="preserve">Tel.: </w:t>
      </w:r>
      <w:r>
        <w:t>+49 511 22 88 60</w:t>
      </w:r>
      <w:r w:rsidR="00295B97">
        <w:t xml:space="preserve"> </w:t>
      </w:r>
      <w:r>
        <w:t>82 (Kohl) /</w:t>
      </w:r>
      <w:r w:rsidRPr="009C51F6">
        <w:t xml:space="preserve"> +49 1522 98 515 98</w:t>
      </w:r>
      <w:r>
        <w:t xml:space="preserve"> (Züchner)</w:t>
      </w:r>
      <w:r>
        <w:br/>
      </w:r>
      <w:r w:rsidR="00B054AD" w:rsidRPr="00A874D8">
        <w:rPr>
          <w:iCs/>
          <w:szCs w:val="22"/>
          <w:lang w:val="en-US"/>
        </w:rPr>
        <w:t xml:space="preserve">E-Mail: </w:t>
      </w:r>
      <w:hyperlink r:id="rId11" w:history="1">
        <w:r w:rsidRPr="009C51F6">
          <w:rPr>
            <w:rStyle w:val="Hyperlink"/>
          </w:rPr>
          <w:t>clarios@mt-medien.com</w:t>
        </w:r>
      </w:hyperlink>
    </w:p>
    <w:p w14:paraId="700F39A1" w14:textId="288DD231" w:rsidR="00C04A71" w:rsidRPr="00A874D8" w:rsidRDefault="00C04A71" w:rsidP="00C04A71">
      <w:pPr>
        <w:tabs>
          <w:tab w:val="left" w:pos="6379"/>
          <w:tab w:val="left" w:pos="7938"/>
          <w:tab w:val="left" w:pos="9639"/>
        </w:tabs>
        <w:spacing w:before="0" w:line="360" w:lineRule="auto"/>
        <w:ind w:right="2232"/>
        <w:rPr>
          <w:rFonts w:cs="Arial"/>
          <w:iCs/>
          <w:lang w:val="en-US"/>
        </w:rPr>
      </w:pPr>
      <w:r w:rsidRPr="00A874D8">
        <w:rPr>
          <w:rFonts w:cs="Arial"/>
          <w:iCs/>
          <w:lang w:val="en-US" w:eastAsia="de-DE" w:bidi="de-DE"/>
        </w:rPr>
        <w:t>Claudia Bölter</w:t>
      </w:r>
    </w:p>
    <w:p w14:paraId="1322CDD4" w14:textId="36D34C77" w:rsidR="00C04A71" w:rsidRPr="00A874D8" w:rsidRDefault="00C04A71" w:rsidP="00C04A71">
      <w:pPr>
        <w:tabs>
          <w:tab w:val="left" w:pos="6379"/>
          <w:tab w:val="left" w:pos="7938"/>
          <w:tab w:val="left" w:pos="9639"/>
        </w:tabs>
        <w:spacing w:before="0" w:line="360" w:lineRule="auto"/>
        <w:ind w:right="2232"/>
        <w:rPr>
          <w:rStyle w:val="Hyperlink"/>
          <w:rFonts w:cs="Arial"/>
          <w:iCs/>
          <w:sz w:val="20"/>
          <w:lang w:val="en-US"/>
        </w:rPr>
      </w:pPr>
      <w:r w:rsidRPr="00A874D8">
        <w:rPr>
          <w:rFonts w:cs="Arial"/>
          <w:iCs/>
          <w:lang w:val="en-US"/>
        </w:rPr>
        <w:t>Director Communications Clarios EMEA</w:t>
      </w:r>
      <w:r w:rsidRPr="00A874D8">
        <w:rPr>
          <w:rFonts w:cs="Arial"/>
          <w:iCs/>
          <w:lang w:val="en-US"/>
        </w:rPr>
        <w:br/>
        <w:t>Am Leineufer 51</w:t>
      </w:r>
      <w:r w:rsidR="00EB62F1" w:rsidRPr="00A874D8">
        <w:rPr>
          <w:rFonts w:cs="Arial"/>
          <w:iCs/>
          <w:lang w:val="en-US"/>
        </w:rPr>
        <w:t xml:space="preserve">, </w:t>
      </w:r>
      <w:r w:rsidRPr="00A874D8">
        <w:rPr>
          <w:rFonts w:cs="Arial"/>
          <w:iCs/>
          <w:lang w:val="en-US"/>
        </w:rPr>
        <w:t>30419 Han</w:t>
      </w:r>
      <w:r w:rsidR="00E136D7" w:rsidRPr="00A874D8">
        <w:rPr>
          <w:rFonts w:cs="Arial"/>
          <w:iCs/>
          <w:lang w:val="en-US"/>
        </w:rPr>
        <w:t>n</w:t>
      </w:r>
      <w:r w:rsidRPr="00A874D8">
        <w:rPr>
          <w:rFonts w:cs="Arial"/>
          <w:iCs/>
          <w:lang w:val="en-US"/>
        </w:rPr>
        <w:t>over</w:t>
      </w:r>
      <w:r w:rsidRPr="00A874D8">
        <w:rPr>
          <w:rFonts w:cs="Arial"/>
          <w:iCs/>
          <w:lang w:val="en-US"/>
        </w:rPr>
        <w:br/>
      </w:r>
      <w:r w:rsidRPr="00A874D8">
        <w:rPr>
          <w:iCs/>
          <w:lang w:val="en-US"/>
        </w:rPr>
        <w:t xml:space="preserve">Tel.: </w:t>
      </w:r>
      <w:r w:rsidRPr="00A874D8">
        <w:rPr>
          <w:rFonts w:cs="Arial"/>
          <w:iCs/>
          <w:lang w:val="en-US"/>
        </w:rPr>
        <w:t>+49 173 659 84 42</w:t>
      </w:r>
      <w:r w:rsidR="00D46F46">
        <w:rPr>
          <w:rFonts w:cs="Arial"/>
          <w:iCs/>
          <w:lang w:val="en-US"/>
        </w:rPr>
        <w:br/>
      </w:r>
      <w:r w:rsidRPr="00A874D8">
        <w:rPr>
          <w:iCs/>
          <w:szCs w:val="22"/>
          <w:lang w:val="en-US"/>
        </w:rPr>
        <w:t xml:space="preserve">E-Mail: </w:t>
      </w:r>
      <w:hyperlink r:id="rId12" w:history="1">
        <w:r w:rsidRPr="00A874D8">
          <w:rPr>
            <w:rStyle w:val="Hyperlink"/>
            <w:iCs/>
            <w:szCs w:val="22"/>
            <w:lang w:val="en-US"/>
          </w:rPr>
          <w:t>claudia.boelter@clarios.com</w:t>
        </w:r>
      </w:hyperlink>
    </w:p>
    <w:p w14:paraId="38FF45DD" w14:textId="158680A7" w:rsidR="00C04A71" w:rsidRDefault="00C04A71" w:rsidP="00111AD8">
      <w:pPr>
        <w:spacing w:before="0" w:line="240" w:lineRule="auto"/>
        <w:rPr>
          <w:b/>
          <w:szCs w:val="22"/>
        </w:rPr>
      </w:pPr>
      <w:bookmarkStart w:id="0" w:name="_Hlk160538778"/>
      <w:r w:rsidRPr="00D42684">
        <w:rPr>
          <w:b/>
          <w:szCs w:val="22"/>
        </w:rPr>
        <w:lastRenderedPageBreak/>
        <w:t>So</w:t>
      </w:r>
      <w:r>
        <w:rPr>
          <w:b/>
          <w:szCs w:val="22"/>
        </w:rPr>
        <w:t>ziale Medien und Webseiten</w:t>
      </w:r>
    </w:p>
    <w:p w14:paraId="3428036E" w14:textId="77777777" w:rsidR="00C04A71" w:rsidRPr="00461804" w:rsidRDefault="00C04A71" w:rsidP="00C04A71">
      <w:pPr>
        <w:tabs>
          <w:tab w:val="left" w:pos="6379"/>
          <w:tab w:val="left" w:pos="7938"/>
          <w:tab w:val="left" w:pos="9639"/>
        </w:tabs>
        <w:spacing w:before="0" w:line="276" w:lineRule="auto"/>
        <w:ind w:right="2092"/>
        <w:rPr>
          <w:b/>
          <w:szCs w:val="22"/>
        </w:rPr>
      </w:pPr>
      <w:r w:rsidRPr="00461804">
        <w:rPr>
          <w:rFonts w:ascii="Calibri" w:hAnsi="Calibri" w:cs="Calibri"/>
          <w:sz w:val="10"/>
          <w:szCs w:val="10"/>
        </w:rPr>
        <w:tab/>
      </w:r>
    </w:p>
    <w:tbl>
      <w:tblPr>
        <w:tblStyle w:val="Tabellenraster"/>
        <w:tblW w:w="9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
        <w:gridCol w:w="8643"/>
      </w:tblGrid>
      <w:tr w:rsidR="00C04A71" w14:paraId="2CCE99E4" w14:textId="77777777" w:rsidTr="08EAE0BF">
        <w:tc>
          <w:tcPr>
            <w:tcW w:w="960" w:type="dxa"/>
          </w:tcPr>
          <w:p w14:paraId="7E186C1F" w14:textId="77777777" w:rsidR="00C04A71" w:rsidRDefault="00C04A71" w:rsidP="00B858B5">
            <w:pPr>
              <w:spacing w:line="360" w:lineRule="auto"/>
              <w:rPr>
                <w:rFonts w:ascii="Calibri" w:hAnsi="Calibri" w:cs="Calibri"/>
                <w:szCs w:val="22"/>
              </w:rPr>
            </w:pPr>
            <w:r>
              <w:rPr>
                <w:rFonts w:ascii="Calibri" w:hAnsi="Calibri" w:cs="Calibri"/>
                <w:noProof/>
                <w:szCs w:val="22"/>
                <w:lang w:eastAsia="de-DE"/>
              </w:rPr>
              <w:drawing>
                <wp:inline distT="0" distB="0" distL="0" distR="0" wp14:anchorId="507470F8" wp14:editId="1E1EC133">
                  <wp:extent cx="191202" cy="191202"/>
                  <wp:effectExtent l="0" t="0" r="0" b="0"/>
                  <wp:docPr id="1959081391" name="Grafik 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3"/>
                          </pic:cNvPr>
                          <pic:cNvPicPr/>
                        </pic:nvPicPr>
                        <pic:blipFill>
                          <a:blip r:embed="rId14"/>
                          <a:stretch>
                            <a:fillRect/>
                          </a:stretch>
                        </pic:blipFill>
                        <pic:spPr>
                          <a:xfrm>
                            <a:off x="0" y="0"/>
                            <a:ext cx="191202" cy="191202"/>
                          </a:xfrm>
                          <a:prstGeom prst="rect">
                            <a:avLst/>
                          </a:prstGeom>
                        </pic:spPr>
                      </pic:pic>
                    </a:graphicData>
                  </a:graphic>
                </wp:inline>
              </w:drawing>
            </w:r>
          </w:p>
        </w:tc>
        <w:tc>
          <w:tcPr>
            <w:tcW w:w="8643" w:type="dxa"/>
          </w:tcPr>
          <w:p w14:paraId="09F8E750" w14:textId="77777777" w:rsidR="00C04A71" w:rsidRDefault="00C04A71" w:rsidP="00B858B5">
            <w:pPr>
              <w:spacing w:line="360" w:lineRule="auto"/>
              <w:rPr>
                <w:rFonts w:ascii="Calibri" w:hAnsi="Calibri" w:cs="Calibri"/>
                <w:szCs w:val="22"/>
              </w:rPr>
            </w:pPr>
            <w:hyperlink r:id="rId15" w:history="1">
              <w:r w:rsidRPr="00AB0088">
                <w:rPr>
                  <w:rStyle w:val="Hyperlink"/>
                  <w:szCs w:val="22"/>
                  <w:shd w:val="clear" w:color="auto" w:fill="FFFFFF"/>
                </w:rPr>
                <w:t>https://www.linkedin.com/company/clarios/</w:t>
              </w:r>
            </w:hyperlink>
          </w:p>
        </w:tc>
      </w:tr>
      <w:tr w:rsidR="00C04A71" w14:paraId="01E930D7" w14:textId="77777777" w:rsidTr="08EAE0BF">
        <w:tc>
          <w:tcPr>
            <w:tcW w:w="960" w:type="dxa"/>
          </w:tcPr>
          <w:p w14:paraId="0CF291A7" w14:textId="77777777" w:rsidR="00C04A71" w:rsidRDefault="00C04A71" w:rsidP="00B858B5">
            <w:pPr>
              <w:spacing w:line="360" w:lineRule="auto"/>
              <w:rPr>
                <w:rFonts w:ascii="Calibri" w:hAnsi="Calibri" w:cs="Calibri"/>
                <w:szCs w:val="22"/>
              </w:rPr>
            </w:pPr>
            <w:r>
              <w:rPr>
                <w:rFonts w:ascii="Calibri" w:hAnsi="Calibri" w:cs="Calibri"/>
                <w:noProof/>
                <w:szCs w:val="22"/>
                <w:lang w:eastAsia="de-DE"/>
              </w:rPr>
              <w:drawing>
                <wp:inline distT="0" distB="0" distL="0" distR="0" wp14:anchorId="1CE6729C" wp14:editId="4FC77D2C">
                  <wp:extent cx="195359" cy="195359"/>
                  <wp:effectExtent l="0" t="0" r="0" b="0"/>
                  <wp:docPr id="1607629385" name="Grafik 4">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29385" name="Grafik 4">
                            <a:hlinkClick r:id="rId16"/>
                          </pic:cNvPr>
                          <pic:cNvPicPr/>
                        </pic:nvPicPr>
                        <pic:blipFill>
                          <a:blip r:embed="rId17"/>
                          <a:stretch>
                            <a:fillRect/>
                          </a:stretch>
                        </pic:blipFill>
                        <pic:spPr>
                          <a:xfrm>
                            <a:off x="0" y="0"/>
                            <a:ext cx="195359" cy="195359"/>
                          </a:xfrm>
                          <a:prstGeom prst="rect">
                            <a:avLst/>
                          </a:prstGeom>
                        </pic:spPr>
                      </pic:pic>
                    </a:graphicData>
                  </a:graphic>
                </wp:inline>
              </w:drawing>
            </w:r>
          </w:p>
        </w:tc>
        <w:tc>
          <w:tcPr>
            <w:tcW w:w="8643" w:type="dxa"/>
          </w:tcPr>
          <w:p w14:paraId="50CA74A1" w14:textId="77777777" w:rsidR="00C04A71" w:rsidRDefault="00C04A71" w:rsidP="00B858B5">
            <w:pPr>
              <w:spacing w:line="360" w:lineRule="auto"/>
              <w:rPr>
                <w:rFonts w:ascii="Calibri" w:hAnsi="Calibri" w:cs="Calibri"/>
                <w:szCs w:val="22"/>
              </w:rPr>
            </w:pPr>
            <w:hyperlink r:id="rId18" w:history="1">
              <w:r w:rsidRPr="00AB0088">
                <w:rPr>
                  <w:rStyle w:val="Hyperlink"/>
                  <w:szCs w:val="22"/>
                  <w:shd w:val="clear" w:color="auto" w:fill="FFFFFF"/>
                </w:rPr>
                <w:t>https://twitter.com/ClariosGlobal</w:t>
              </w:r>
            </w:hyperlink>
          </w:p>
        </w:tc>
      </w:tr>
      <w:tr w:rsidR="00C04A71" w14:paraId="1D49EC54" w14:textId="77777777" w:rsidTr="08EAE0BF">
        <w:tc>
          <w:tcPr>
            <w:tcW w:w="960" w:type="dxa"/>
          </w:tcPr>
          <w:p w14:paraId="6A034E3E" w14:textId="77777777" w:rsidR="00C04A71" w:rsidRDefault="00C04A71" w:rsidP="00B858B5">
            <w:pPr>
              <w:spacing w:line="360" w:lineRule="auto"/>
              <w:rPr>
                <w:rFonts w:ascii="Calibri" w:hAnsi="Calibri" w:cs="Calibri"/>
                <w:szCs w:val="22"/>
              </w:rPr>
            </w:pPr>
            <w:r>
              <w:rPr>
                <w:rFonts w:ascii="Calibri" w:hAnsi="Calibri" w:cs="Calibri"/>
                <w:noProof/>
                <w:szCs w:val="22"/>
                <w:lang w:eastAsia="de-DE"/>
              </w:rPr>
              <w:drawing>
                <wp:inline distT="0" distB="0" distL="0" distR="0" wp14:anchorId="3319EB29" wp14:editId="045F4623">
                  <wp:extent cx="195359" cy="195359"/>
                  <wp:effectExtent l="0" t="0" r="0" b="0"/>
                  <wp:docPr id="598219251" name="Grafik 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9"/>
                          </pic:cNvPr>
                          <pic:cNvPicPr/>
                        </pic:nvPicPr>
                        <pic:blipFill>
                          <a:blip r:embed="rId20"/>
                          <a:stretch>
                            <a:fillRect/>
                          </a:stretch>
                        </pic:blipFill>
                        <pic:spPr>
                          <a:xfrm>
                            <a:off x="0" y="0"/>
                            <a:ext cx="195359" cy="195359"/>
                          </a:xfrm>
                          <a:prstGeom prst="rect">
                            <a:avLst/>
                          </a:prstGeom>
                        </pic:spPr>
                      </pic:pic>
                    </a:graphicData>
                  </a:graphic>
                </wp:inline>
              </w:drawing>
            </w:r>
          </w:p>
        </w:tc>
        <w:tc>
          <w:tcPr>
            <w:tcW w:w="8643" w:type="dxa"/>
          </w:tcPr>
          <w:p w14:paraId="1BDD8BD3" w14:textId="77777777" w:rsidR="00C04A71" w:rsidRDefault="00C04A71" w:rsidP="00B858B5">
            <w:pPr>
              <w:spacing w:line="360" w:lineRule="auto"/>
              <w:rPr>
                <w:rFonts w:ascii="Calibri" w:hAnsi="Calibri" w:cs="Calibri"/>
                <w:szCs w:val="22"/>
              </w:rPr>
            </w:pPr>
            <w:hyperlink r:id="rId21" w:history="1">
              <w:r w:rsidRPr="00AB0088">
                <w:rPr>
                  <w:rStyle w:val="Hyperlink"/>
                  <w:szCs w:val="22"/>
                  <w:shd w:val="clear" w:color="auto" w:fill="FFFFFF"/>
                </w:rPr>
                <w:t>https://www.instagram.com/clariosglobal</w:t>
              </w:r>
            </w:hyperlink>
          </w:p>
        </w:tc>
      </w:tr>
      <w:tr w:rsidR="00C04A71" w14:paraId="2B68D2DA" w14:textId="77777777" w:rsidTr="08EAE0BF">
        <w:tc>
          <w:tcPr>
            <w:tcW w:w="960" w:type="dxa"/>
          </w:tcPr>
          <w:p w14:paraId="37FC21B7" w14:textId="77777777" w:rsidR="00C04A71" w:rsidRDefault="00C04A71" w:rsidP="00B858B5">
            <w:pPr>
              <w:spacing w:line="360" w:lineRule="auto"/>
              <w:rPr>
                <w:rFonts w:ascii="Calibri" w:hAnsi="Calibri" w:cs="Calibri"/>
                <w:szCs w:val="22"/>
              </w:rPr>
            </w:pPr>
            <w:r>
              <w:rPr>
                <w:rFonts w:ascii="Calibri" w:hAnsi="Calibri" w:cs="Calibri"/>
                <w:noProof/>
                <w:szCs w:val="22"/>
                <w:lang w:eastAsia="de-DE"/>
              </w:rPr>
              <w:drawing>
                <wp:inline distT="0" distB="0" distL="0" distR="0" wp14:anchorId="56124FB5" wp14:editId="1788A5ED">
                  <wp:extent cx="191202" cy="191202"/>
                  <wp:effectExtent l="0" t="0" r="0" b="0"/>
                  <wp:docPr id="1788608825" name="Grafik 1">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2"/>
                          </pic:cNvPr>
                          <pic:cNvPicPr/>
                        </pic:nvPicPr>
                        <pic:blipFill>
                          <a:blip r:embed="rId23"/>
                          <a:stretch>
                            <a:fillRect/>
                          </a:stretch>
                        </pic:blipFill>
                        <pic:spPr>
                          <a:xfrm>
                            <a:off x="0" y="0"/>
                            <a:ext cx="191202" cy="191202"/>
                          </a:xfrm>
                          <a:prstGeom prst="rect">
                            <a:avLst/>
                          </a:prstGeom>
                        </pic:spPr>
                      </pic:pic>
                    </a:graphicData>
                  </a:graphic>
                </wp:inline>
              </w:drawing>
            </w:r>
          </w:p>
        </w:tc>
        <w:tc>
          <w:tcPr>
            <w:tcW w:w="8643" w:type="dxa"/>
          </w:tcPr>
          <w:p w14:paraId="5EA64318" w14:textId="77777777" w:rsidR="00C04A71" w:rsidRDefault="00C04A71" w:rsidP="00B858B5">
            <w:pPr>
              <w:spacing w:line="360" w:lineRule="auto"/>
              <w:rPr>
                <w:rFonts w:ascii="Calibri" w:hAnsi="Calibri" w:cs="Calibri"/>
                <w:szCs w:val="22"/>
              </w:rPr>
            </w:pPr>
            <w:hyperlink r:id="rId24" w:history="1">
              <w:r w:rsidRPr="004F11ED">
                <w:rPr>
                  <w:rStyle w:val="Hyperlink"/>
                  <w:rFonts w:cs="Arial"/>
                  <w:szCs w:val="22"/>
                </w:rPr>
                <w:t>https://www.youtube.com/@clariosglobal</w:t>
              </w:r>
            </w:hyperlink>
          </w:p>
        </w:tc>
      </w:tr>
      <w:tr w:rsidR="00C04A71" w14:paraId="7A84BC9C" w14:textId="77777777" w:rsidTr="08EAE0BF">
        <w:tc>
          <w:tcPr>
            <w:tcW w:w="960" w:type="dxa"/>
          </w:tcPr>
          <w:p w14:paraId="6F6DB495" w14:textId="77777777" w:rsidR="00C04A71" w:rsidRPr="00FE54C0" w:rsidRDefault="00C04A71" w:rsidP="00B858B5">
            <w:pPr>
              <w:spacing w:line="360" w:lineRule="auto"/>
              <w:rPr>
                <w:rFonts w:ascii="Calibri" w:hAnsi="Calibri" w:cs="Calibri"/>
                <w:b/>
                <w:noProof/>
                <w:szCs w:val="22"/>
              </w:rPr>
            </w:pPr>
            <w:hyperlink r:id="rId25" w:history="1">
              <w:r w:rsidRPr="00FE54C0">
                <w:rPr>
                  <w:rStyle w:val="Hyperlink"/>
                  <w:rFonts w:ascii="Calibri" w:hAnsi="Calibri" w:cs="Calibri"/>
                  <w:b/>
                  <w:noProof/>
                  <w:color w:val="auto"/>
                  <w:szCs w:val="22"/>
                  <w:u w:val="none"/>
                </w:rPr>
                <w:t>WWW</w:t>
              </w:r>
            </w:hyperlink>
          </w:p>
        </w:tc>
        <w:tc>
          <w:tcPr>
            <w:tcW w:w="8643" w:type="dxa"/>
          </w:tcPr>
          <w:p w14:paraId="5EB5AB98" w14:textId="77777777" w:rsidR="00C04A71" w:rsidRDefault="00C04A71" w:rsidP="00B858B5">
            <w:pPr>
              <w:tabs>
                <w:tab w:val="center" w:pos="4355"/>
              </w:tabs>
              <w:spacing w:line="360" w:lineRule="auto"/>
              <w:rPr>
                <w:rFonts w:cs="Arial"/>
                <w:szCs w:val="22"/>
              </w:rPr>
            </w:pPr>
            <w:hyperlink r:id="rId26" w:history="1">
              <w:r w:rsidRPr="004F11ED">
                <w:rPr>
                  <w:rStyle w:val="Hyperlink"/>
                  <w:rFonts w:cs="Arial"/>
                  <w:szCs w:val="22"/>
                </w:rPr>
                <w:t>https://www.clarios.com</w:t>
              </w:r>
            </w:hyperlink>
            <w:r>
              <w:rPr>
                <w:rFonts w:cs="Arial"/>
                <w:szCs w:val="22"/>
              </w:rPr>
              <w:tab/>
            </w:r>
          </w:p>
        </w:tc>
      </w:tr>
      <w:tr w:rsidR="00C04A71" w14:paraId="59774A91" w14:textId="77777777" w:rsidTr="08EAE0BF">
        <w:tc>
          <w:tcPr>
            <w:tcW w:w="960" w:type="dxa"/>
          </w:tcPr>
          <w:p w14:paraId="51449712" w14:textId="198ABA67" w:rsidR="00C04A71" w:rsidRPr="006C7A71" w:rsidRDefault="00C04A71" w:rsidP="008D7843">
            <w:pPr>
              <w:spacing w:line="360" w:lineRule="auto"/>
              <w:rPr>
                <w:rFonts w:ascii="Calibri" w:hAnsi="Calibri" w:cs="Calibri"/>
                <w:b/>
                <w:noProof/>
                <w:szCs w:val="22"/>
              </w:rPr>
            </w:pPr>
            <w:hyperlink r:id="rId27" w:history="1">
              <w:r w:rsidRPr="006C7A71">
                <w:rPr>
                  <w:rStyle w:val="Hyperlink"/>
                  <w:rFonts w:ascii="Calibri" w:hAnsi="Calibri" w:cs="Calibri"/>
                  <w:b/>
                  <w:noProof/>
                  <w:color w:val="auto"/>
                  <w:szCs w:val="22"/>
                  <w:u w:val="none"/>
                </w:rPr>
                <w:t>MEDI</w:t>
              </w:r>
              <w:r w:rsidR="008D7843">
                <w:rPr>
                  <w:rStyle w:val="Hyperlink"/>
                  <w:rFonts w:ascii="Calibri" w:hAnsi="Calibri" w:cs="Calibri"/>
                  <w:b/>
                  <w:noProof/>
                  <w:color w:val="auto"/>
                  <w:szCs w:val="22"/>
                  <w:u w:val="none"/>
                </w:rPr>
                <w:t>A</w:t>
              </w:r>
            </w:hyperlink>
          </w:p>
        </w:tc>
        <w:tc>
          <w:tcPr>
            <w:tcW w:w="8643" w:type="dxa"/>
          </w:tcPr>
          <w:p w14:paraId="4F6464AE" w14:textId="77777777" w:rsidR="00C04A71" w:rsidRDefault="00C04A71" w:rsidP="00B858B5">
            <w:pPr>
              <w:spacing w:line="360" w:lineRule="auto"/>
              <w:rPr>
                <w:rFonts w:cs="Arial"/>
                <w:szCs w:val="22"/>
              </w:rPr>
            </w:pPr>
            <w:hyperlink r:id="rId28" w:history="1">
              <w:r w:rsidRPr="004F11ED">
                <w:rPr>
                  <w:rStyle w:val="Hyperlink"/>
                  <w:rFonts w:cs="Arial"/>
                  <w:szCs w:val="22"/>
                </w:rPr>
                <w:t>https://clarios-press.kr-apps.de</w:t>
              </w:r>
            </w:hyperlink>
          </w:p>
        </w:tc>
      </w:tr>
      <w:bookmarkEnd w:id="0"/>
    </w:tbl>
    <w:p w14:paraId="30E0D2A2" w14:textId="77777777" w:rsidR="000D7A1B" w:rsidRPr="00957634" w:rsidRDefault="000D7A1B" w:rsidP="00BC3A20">
      <w:pPr>
        <w:tabs>
          <w:tab w:val="left" w:pos="7938"/>
        </w:tabs>
        <w:spacing w:before="0" w:after="200" w:line="360" w:lineRule="auto"/>
        <w:rPr>
          <w:rFonts w:ascii="Calibri" w:hAnsi="Calibri" w:cs="Calibri"/>
          <w:szCs w:val="22"/>
        </w:rPr>
      </w:pPr>
    </w:p>
    <w:p w14:paraId="26637DAE" w14:textId="0850DB70" w:rsidR="07614CF0" w:rsidRDefault="07614CF0"/>
    <w:p w14:paraId="72706688" w14:textId="77777777" w:rsidR="00111AD8" w:rsidRDefault="00111AD8"/>
    <w:p w14:paraId="5F88517E" w14:textId="524048AD" w:rsidR="00EB62F1" w:rsidRPr="007728EC" w:rsidRDefault="00EB62F1" w:rsidP="08EAE0BF">
      <w:pPr>
        <w:tabs>
          <w:tab w:val="left" w:pos="6379"/>
          <w:tab w:val="left" w:pos="7938"/>
          <w:tab w:val="left" w:pos="9639"/>
        </w:tabs>
        <w:spacing w:after="200" w:line="360" w:lineRule="auto"/>
        <w:ind w:right="2234"/>
        <w:rPr>
          <w:rStyle w:val="hps"/>
          <w:rFonts w:cs="Arial"/>
          <w:b/>
          <w:bCs/>
          <w:noProof/>
        </w:rPr>
      </w:pPr>
      <w:r w:rsidRPr="08EAE0BF">
        <w:rPr>
          <w:rStyle w:val="hps"/>
          <w:rFonts w:cs="Arial"/>
          <w:b/>
          <w:bCs/>
          <w:noProof/>
        </w:rPr>
        <w:t>Über Clarios</w:t>
      </w:r>
    </w:p>
    <w:p w14:paraId="04C1D0AA" w14:textId="687DE12F" w:rsidR="000D7A1B" w:rsidRPr="00EB62F1" w:rsidRDefault="00EB62F1" w:rsidP="07614CF0">
      <w:pPr>
        <w:tabs>
          <w:tab w:val="left" w:pos="6379"/>
          <w:tab w:val="left" w:pos="7938"/>
          <w:tab w:val="left" w:pos="9639"/>
        </w:tabs>
        <w:spacing w:before="0" w:line="360" w:lineRule="auto"/>
        <w:ind w:right="2232"/>
        <w:rPr>
          <w:rFonts w:eastAsia="Arial" w:cs="Arial"/>
          <w:noProof/>
          <w:szCs w:val="22"/>
        </w:rPr>
      </w:pPr>
      <w:r w:rsidRPr="0D5BEC88">
        <w:rPr>
          <w:rStyle w:val="hps"/>
          <w:rFonts w:cs="Arial"/>
          <w:noProof/>
        </w:rPr>
        <w:t xml:space="preserve">Clarios ist der weltweit führende Anbieter fortschrittlicher </w:t>
      </w:r>
      <w:r w:rsidR="7D04C1A8" w:rsidRPr="0D5BEC88">
        <w:rPr>
          <w:rFonts w:eastAsia="Arial" w:cs="Arial"/>
          <w:noProof/>
          <w:color w:val="000000" w:themeColor="text1"/>
          <w:szCs w:val="22"/>
        </w:rPr>
        <w:t xml:space="preserve">Clarios ist der weltweit führende Anbieter von fortschrittlichen Niederspannungsbatterie-technologien für die Mobilität. Unsere Batterien und intelligenten Lösungen treiben nahezu alle Fahrzeugtypen an und sind in einem von drei Autos auf der Straße zu finden. Mit rund 18.000 Mitarbeitern in mehr als 100 Ländern bieten wir unseren Partner im Ersatzteilmarkt und Automobilherstellern ein umfassendes Know-how sowie Zuverlässigkeit, Sicherheit und Komfort für den Alltag. Wir tragen Verantwortung für unseren Planeten mit einem rigorosen Fokus auf Nachhaltigkeit – wir fördern die besten Nachhaltigkeitspraktiken und setzen uns für diese in unserer Branche ein. Wir setzen uns dafür ein, dass 100 Prozent unserer verkauften Produkte recycelbar sind und wir recyceln 8.000 Batterien pro Stunde in unserem Netzwerk. Clarios ist ein Portfolio-Unternehmen von Brookfield. Mehr Informationen finden Sie </w:t>
      </w:r>
      <w:hyperlink r:id="rId29">
        <w:r w:rsidR="7D04C1A8" w:rsidRPr="0D5BEC88">
          <w:rPr>
            <w:rStyle w:val="Hyperlink"/>
            <w:rFonts w:eastAsia="Arial" w:cs="Arial"/>
            <w:noProof/>
            <w:szCs w:val="22"/>
          </w:rPr>
          <w:t>hier</w:t>
        </w:r>
      </w:hyperlink>
      <w:r w:rsidR="7D04C1A8" w:rsidRPr="0D5BEC88">
        <w:rPr>
          <w:rFonts w:eastAsia="Arial" w:cs="Arial"/>
          <w:noProof/>
          <w:color w:val="000000" w:themeColor="text1"/>
          <w:szCs w:val="22"/>
        </w:rPr>
        <w:t xml:space="preserve"> (PDF).</w:t>
      </w:r>
    </w:p>
    <w:p w14:paraId="21F5A453" w14:textId="2290BD51" w:rsidR="0D5BEC88" w:rsidRDefault="0D5BEC88" w:rsidP="0D5BEC88">
      <w:pPr>
        <w:tabs>
          <w:tab w:val="left" w:pos="6379"/>
          <w:tab w:val="left" w:pos="7938"/>
          <w:tab w:val="left" w:pos="9639"/>
        </w:tabs>
        <w:spacing w:before="0" w:line="360" w:lineRule="auto"/>
        <w:ind w:right="2232"/>
        <w:rPr>
          <w:rFonts w:eastAsia="Arial" w:cs="Arial"/>
          <w:noProof/>
          <w:color w:val="000000" w:themeColor="text1"/>
          <w:szCs w:val="22"/>
        </w:rPr>
      </w:pPr>
    </w:p>
    <w:p w14:paraId="44B12CC9" w14:textId="77777777" w:rsidR="00D46F46" w:rsidRDefault="00D46F46">
      <w:pPr>
        <w:spacing w:before="0" w:line="240" w:lineRule="auto"/>
        <w:rPr>
          <w:rFonts w:eastAsia="Arial" w:cs="Arial"/>
          <w:b/>
          <w:bCs/>
          <w:noProof/>
          <w:color w:val="000000" w:themeColor="text1"/>
          <w:szCs w:val="22"/>
        </w:rPr>
      </w:pPr>
      <w:r>
        <w:rPr>
          <w:rFonts w:eastAsia="Arial" w:cs="Arial"/>
          <w:b/>
          <w:bCs/>
          <w:noProof/>
          <w:color w:val="000000" w:themeColor="text1"/>
          <w:szCs w:val="22"/>
        </w:rPr>
        <w:br w:type="page"/>
      </w:r>
    </w:p>
    <w:p w14:paraId="460CC9A1" w14:textId="64023B7E" w:rsidR="1600FCB6" w:rsidRDefault="1600FCB6" w:rsidP="0D5BEC88">
      <w:pPr>
        <w:tabs>
          <w:tab w:val="left" w:pos="6379"/>
          <w:tab w:val="left" w:pos="7938"/>
          <w:tab w:val="left" w:pos="9639"/>
        </w:tabs>
        <w:spacing w:before="0" w:line="360" w:lineRule="auto"/>
        <w:ind w:right="2232"/>
        <w:rPr>
          <w:rFonts w:eastAsia="Arial" w:cs="Arial"/>
          <w:b/>
          <w:bCs/>
          <w:noProof/>
          <w:color w:val="000000" w:themeColor="text1"/>
          <w:szCs w:val="22"/>
        </w:rPr>
      </w:pPr>
      <w:r w:rsidRPr="0D5BEC88">
        <w:rPr>
          <w:rFonts w:eastAsia="Arial" w:cs="Arial"/>
          <w:b/>
          <w:bCs/>
          <w:noProof/>
          <w:color w:val="000000" w:themeColor="text1"/>
          <w:szCs w:val="22"/>
        </w:rPr>
        <w:lastRenderedPageBreak/>
        <w:t xml:space="preserve">Über VARTA </w:t>
      </w:r>
    </w:p>
    <w:p w14:paraId="6B451607" w14:textId="085C7F46" w:rsidR="1600FCB6" w:rsidRDefault="1600FCB6" w:rsidP="0D5BEC88">
      <w:pPr>
        <w:tabs>
          <w:tab w:val="left" w:pos="6379"/>
          <w:tab w:val="left" w:pos="7938"/>
          <w:tab w:val="left" w:pos="9639"/>
        </w:tabs>
        <w:spacing w:before="0" w:line="360" w:lineRule="auto"/>
        <w:ind w:right="2232"/>
      </w:pPr>
      <w:r w:rsidRPr="0D5BEC88">
        <w:rPr>
          <w:rFonts w:eastAsia="Arial" w:cs="Arial"/>
          <w:noProof/>
          <w:color w:val="000000" w:themeColor="text1"/>
          <w:szCs w:val="22"/>
        </w:rPr>
        <w:t xml:space="preserve">Die Kraft hinter </w:t>
      </w:r>
      <w:hyperlink r:id="rId30">
        <w:r w:rsidRPr="0D5BEC88">
          <w:rPr>
            <w:rStyle w:val="Hyperlink"/>
            <w:rFonts w:eastAsia="Arial" w:cs="Arial"/>
            <w:noProof/>
            <w:szCs w:val="22"/>
          </w:rPr>
          <w:t>VARTA Automotive Batterien</w:t>
        </w:r>
      </w:hyperlink>
      <w:r w:rsidRPr="0D5BEC88">
        <w:rPr>
          <w:rFonts w:eastAsia="Arial" w:cs="Arial"/>
          <w:noProof/>
          <w:color w:val="000000" w:themeColor="text1"/>
          <w:szCs w:val="22"/>
        </w:rPr>
        <w:t xml:space="preserve"> heißt </w:t>
      </w:r>
      <w:r w:rsidR="00D46F46">
        <w:rPr>
          <w:rFonts w:eastAsia="Arial" w:cs="Arial"/>
          <w:noProof/>
          <w:color w:val="000000" w:themeColor="text1"/>
          <w:szCs w:val="22"/>
        </w:rPr>
        <w:t>Clarios</w:t>
      </w:r>
      <w:r w:rsidRPr="0D5BEC88">
        <w:rPr>
          <w:rFonts w:eastAsia="Arial" w:cs="Arial"/>
          <w:noProof/>
          <w:color w:val="000000" w:themeColor="text1"/>
          <w:szCs w:val="22"/>
        </w:rPr>
        <w:t>, ehemals Johnson Controls Power Solutions – einer der weltweiten Marktführer für fortschrittliche Energiespeicherlösungen. Wir arbeiten eng mit unseren Kunden zusammen, um dem stetig wachsenden Marktbedarf für smarte Anwendungen gerecht zu werden. Unsere 16.000 Mitarbeiter entwickeln, produzieren und vertreiben ein Portfolio an innovativen Batterietechnologien für praktisch jeden Fahrzeugtyp. Diese Technologien liefern nachhaltige Leistung der nächsten Generation und bieten Zuverlässigkeit, Sicherheit und Komfort im Alltag. Wir schaffen Mehrwert an jeder Stelle der Lieferkette, tragen dabei als Ihr Dienstleister zu Ihrem Fortschritt bei und sind uns unserer Verantwortung für unseren Planeten stets bewusst.</w:t>
      </w:r>
    </w:p>
    <w:sectPr w:rsidR="1600FCB6" w:rsidSect="006E1DDD">
      <w:headerReference w:type="default" r:id="rId31"/>
      <w:footerReference w:type="default" r:id="rId32"/>
      <w:pgSz w:w="11907" w:h="16839" w:code="9"/>
      <w:pgMar w:top="2977" w:right="864"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A7F9A" w14:textId="77777777" w:rsidR="007C34AF" w:rsidRDefault="007C34AF">
      <w:r>
        <w:separator/>
      </w:r>
    </w:p>
  </w:endnote>
  <w:endnote w:type="continuationSeparator" w:id="0">
    <w:p w14:paraId="15A1329D" w14:textId="77777777" w:rsidR="007C34AF" w:rsidRDefault="007C34AF">
      <w:r>
        <w:continuationSeparator/>
      </w:r>
    </w:p>
  </w:endnote>
  <w:endnote w:type="continuationNotice" w:id="1">
    <w:p w14:paraId="25FAA943" w14:textId="77777777" w:rsidR="007C34AF" w:rsidRDefault="007C34AF">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6"/>
        <w:szCs w:val="16"/>
      </w:rPr>
      <w:id w:val="-1676418348"/>
      <w:docPartObj>
        <w:docPartGallery w:val="Page Numbers (Bottom of Page)"/>
        <w:docPartUnique/>
      </w:docPartObj>
    </w:sdtPr>
    <w:sdtContent>
      <w:sdt>
        <w:sdtPr>
          <w:rPr>
            <w:rFonts w:ascii="Arial" w:hAnsi="Arial" w:cs="Arial"/>
            <w:sz w:val="16"/>
            <w:szCs w:val="16"/>
          </w:rPr>
          <w:id w:val="-1705238520"/>
          <w:docPartObj>
            <w:docPartGallery w:val="Page Numbers (Top of Page)"/>
            <w:docPartUnique/>
          </w:docPartObj>
        </w:sdtPr>
        <w:sdtContent>
          <w:p w14:paraId="584E0DDA" w14:textId="006F3824" w:rsidR="00111AD8" w:rsidRPr="00111AD8" w:rsidRDefault="00111AD8" w:rsidP="00111AD8">
            <w:pPr>
              <w:pStyle w:val="Fuzeile"/>
              <w:jc w:val="right"/>
              <w:rPr>
                <w:rFonts w:ascii="Arial" w:hAnsi="Arial" w:cs="Arial"/>
                <w:sz w:val="16"/>
                <w:szCs w:val="16"/>
              </w:rPr>
            </w:pPr>
            <w:r w:rsidRPr="00111AD8">
              <w:rPr>
                <w:rFonts w:ascii="Arial" w:hAnsi="Arial" w:cs="Arial"/>
                <w:sz w:val="16"/>
                <w:szCs w:val="16"/>
              </w:rPr>
              <w:t xml:space="preserve">Seite </w:t>
            </w:r>
            <w:r w:rsidRPr="00111AD8">
              <w:rPr>
                <w:rFonts w:ascii="Arial" w:hAnsi="Arial" w:cs="Arial"/>
                <w:sz w:val="16"/>
                <w:szCs w:val="16"/>
              </w:rPr>
              <w:fldChar w:fldCharType="begin"/>
            </w:r>
            <w:r w:rsidRPr="00111AD8">
              <w:rPr>
                <w:rFonts w:ascii="Arial" w:hAnsi="Arial" w:cs="Arial"/>
                <w:sz w:val="16"/>
                <w:szCs w:val="16"/>
              </w:rPr>
              <w:instrText>PAGE</w:instrText>
            </w:r>
            <w:r w:rsidRPr="00111AD8">
              <w:rPr>
                <w:rFonts w:ascii="Arial" w:hAnsi="Arial" w:cs="Arial"/>
                <w:sz w:val="16"/>
                <w:szCs w:val="16"/>
              </w:rPr>
              <w:fldChar w:fldCharType="separate"/>
            </w:r>
            <w:r w:rsidRPr="00111AD8">
              <w:rPr>
                <w:rFonts w:ascii="Arial" w:hAnsi="Arial" w:cs="Arial"/>
                <w:sz w:val="16"/>
                <w:szCs w:val="16"/>
              </w:rPr>
              <w:t>2</w:t>
            </w:r>
            <w:r w:rsidRPr="00111AD8">
              <w:rPr>
                <w:rFonts w:ascii="Arial" w:hAnsi="Arial" w:cs="Arial"/>
                <w:sz w:val="16"/>
                <w:szCs w:val="16"/>
              </w:rPr>
              <w:fldChar w:fldCharType="end"/>
            </w:r>
            <w:r w:rsidRPr="00111AD8">
              <w:rPr>
                <w:rFonts w:ascii="Arial" w:hAnsi="Arial" w:cs="Arial"/>
                <w:sz w:val="16"/>
                <w:szCs w:val="16"/>
              </w:rPr>
              <w:t xml:space="preserve"> von </w:t>
            </w:r>
            <w:r w:rsidRPr="00111AD8">
              <w:rPr>
                <w:rFonts w:ascii="Arial" w:hAnsi="Arial" w:cs="Arial"/>
                <w:sz w:val="16"/>
                <w:szCs w:val="16"/>
              </w:rPr>
              <w:fldChar w:fldCharType="begin"/>
            </w:r>
            <w:r w:rsidRPr="00111AD8">
              <w:rPr>
                <w:rFonts w:ascii="Arial" w:hAnsi="Arial" w:cs="Arial"/>
                <w:sz w:val="16"/>
                <w:szCs w:val="16"/>
              </w:rPr>
              <w:instrText>NUMPAGES</w:instrText>
            </w:r>
            <w:r w:rsidRPr="00111AD8">
              <w:rPr>
                <w:rFonts w:ascii="Arial" w:hAnsi="Arial" w:cs="Arial"/>
                <w:sz w:val="16"/>
                <w:szCs w:val="16"/>
              </w:rPr>
              <w:fldChar w:fldCharType="separate"/>
            </w:r>
            <w:r w:rsidRPr="00111AD8">
              <w:rPr>
                <w:rFonts w:ascii="Arial" w:hAnsi="Arial" w:cs="Arial"/>
                <w:sz w:val="16"/>
                <w:szCs w:val="16"/>
              </w:rPr>
              <w:t>2</w:t>
            </w:r>
            <w:r w:rsidRPr="00111AD8">
              <w:rPr>
                <w:rFonts w:ascii="Arial" w:hAnsi="Arial" w:cs="Arial"/>
                <w:sz w:val="16"/>
                <w:szCs w:val="16"/>
              </w:rPr>
              <w:fldChar w:fldCharType="end"/>
            </w:r>
          </w:p>
        </w:sdtContent>
      </w:sdt>
    </w:sdtContent>
  </w:sdt>
  <w:p w14:paraId="57D2510C" w14:textId="77777777" w:rsidR="00D95477" w:rsidRPr="00BE072D" w:rsidRDefault="00D954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D303AF" w14:textId="77777777" w:rsidR="007C34AF" w:rsidRDefault="007C34AF">
      <w:r>
        <w:separator/>
      </w:r>
    </w:p>
  </w:footnote>
  <w:footnote w:type="continuationSeparator" w:id="0">
    <w:p w14:paraId="62D41860" w14:textId="77777777" w:rsidR="007C34AF" w:rsidRDefault="007C34AF">
      <w:r>
        <w:continuationSeparator/>
      </w:r>
    </w:p>
  </w:footnote>
  <w:footnote w:type="continuationNotice" w:id="1">
    <w:p w14:paraId="19E28C3A" w14:textId="77777777" w:rsidR="007C34AF" w:rsidRDefault="007C34AF">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15F2B" w14:textId="08B5ED47" w:rsidR="00D95477" w:rsidRPr="00D46F46" w:rsidRDefault="00D46F46" w:rsidP="00D46F46">
    <w:pPr>
      <w:spacing w:before="240" w:after="60"/>
      <w:rPr>
        <w:sz w:val="16"/>
        <w:szCs w:val="16"/>
      </w:rPr>
    </w:pPr>
    <w:r>
      <w:rPr>
        <w:noProof/>
      </w:rPr>
      <w:drawing>
        <wp:anchor distT="0" distB="0" distL="114300" distR="114300" simplePos="0" relativeHeight="251658240" behindDoc="1" locked="0" layoutInCell="1" allowOverlap="1" wp14:anchorId="7F114CE9" wp14:editId="773AE452">
          <wp:simplePos x="0" y="0"/>
          <wp:positionH relativeFrom="column">
            <wp:posOffset>3362657</wp:posOffset>
          </wp:positionH>
          <wp:positionV relativeFrom="paragraph">
            <wp:posOffset>-137408</wp:posOffset>
          </wp:positionV>
          <wp:extent cx="2914650" cy="647700"/>
          <wp:effectExtent l="0" t="0" r="0" b="0"/>
          <wp:wrapTight wrapText="bothSides">
            <wp:wrapPolygon edited="0">
              <wp:start x="11576" y="3812"/>
              <wp:lineTo x="1129" y="5718"/>
              <wp:lineTo x="1129" y="15247"/>
              <wp:lineTo x="11435" y="17153"/>
              <wp:lineTo x="12141" y="17153"/>
              <wp:lineTo x="12141" y="15247"/>
              <wp:lineTo x="20753" y="12706"/>
              <wp:lineTo x="20753" y="8259"/>
              <wp:lineTo x="12141" y="3812"/>
              <wp:lineTo x="11576" y="3812"/>
            </wp:wrapPolygon>
          </wp:wrapTight>
          <wp:docPr id="1984853882" name="Grafik 1984853882" descr="A group of logo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914650" cy="647700"/>
                  </a:xfrm>
                  <a:prstGeom prst="rect">
                    <a:avLst/>
                  </a:prstGeom>
                </pic:spPr>
              </pic:pic>
            </a:graphicData>
          </a:graphic>
        </wp:anchor>
      </w:drawing>
    </w:r>
    <w:r>
      <w:rPr>
        <w:color w:val="490E6F"/>
        <w:sz w:val="60"/>
        <w:szCs w:val="60"/>
      </w:rPr>
      <w:t>P</w:t>
    </w:r>
    <w:r w:rsidR="0D5BEC88" w:rsidRPr="0D5BEC88">
      <w:rPr>
        <w:color w:val="490E6F"/>
        <w:sz w:val="60"/>
        <w:szCs w:val="60"/>
      </w:rPr>
      <w:t>resse</w:t>
    </w:r>
    <w:r w:rsidR="00295B97">
      <w:rPr>
        <w:color w:val="490E6F"/>
        <w:sz w:val="60"/>
        <w:szCs w:val="60"/>
      </w:rPr>
      <w:t>information</w:t>
    </w:r>
  </w:p>
</w:hdr>
</file>

<file path=word/intelligence2.xml><?xml version="1.0" encoding="utf-8"?>
<int2:intelligence xmlns:int2="http://schemas.microsoft.com/office/intelligence/2020/intelligence" xmlns:oel="http://schemas.microsoft.com/office/2019/extlst">
  <int2:observations>
    <int2:textHash int2:hashCode="9eZM17YB9XBbYL" int2:id="1Q97nQey">
      <int2:state int2:value="Rejected" int2:type="AugLoop_Text_Critique"/>
    </int2:textHash>
    <int2:textHash int2:hashCode="1F7te+RvhnEu+X" int2:id="CdkNuF8t">
      <int2:state int2:value="Rejected" int2:type="AugLoop_Text_Critique"/>
    </int2:textHash>
    <int2:textHash int2:hashCode="IFs1ccVSoMEMBQ" int2:id="DOOsdSS8">
      <int2:state int2:value="Rejected" int2:type="AugLoop_Text_Critique"/>
    </int2:textHash>
    <int2:textHash int2:hashCode="iLZ2l1piyh2989" int2:id="M6NR13O7">
      <int2:state int2:value="Rejected" int2:type="AugLoop_Text_Critique"/>
    </int2:textHash>
    <int2:textHash int2:hashCode="NduHBSkJ2oPvkB" int2:id="Orx2YdYq">
      <int2:state int2:value="Rejected" int2:type="AugLoop_Text_Critique"/>
    </int2:textHash>
    <int2:textHash int2:hashCode="+tO16czxEsEZUt" int2:id="UevhLnuA">
      <int2:state int2:value="Rejected" int2:type="AugLoop_Text_Critique"/>
    </int2:textHash>
    <int2:textHash int2:hashCode="1r3++2UUQ1Lmu0" int2:id="VxHUQ7Cr">
      <int2:state int2:value="Rejected" int2:type="AugLoop_Text_Critique"/>
    </int2:textHash>
    <int2:textHash int2:hashCode="oJ5Bgp+hdxLAfO" int2:id="avXzZs7D">
      <int2:state int2:value="Rejected" int2:type="AugLoop_Text_Critique"/>
    </int2:textHash>
    <int2:textHash int2:hashCode="vqtzqdCUWqI1/k" int2:id="ldsNSa09">
      <int2:state int2:value="Rejected" int2:type="AugLoop_Text_Critique"/>
    </int2:textHash>
    <int2:textHash int2:hashCode="r6+7ZorSopTHRV" int2:id="nYl0oat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8734C"/>
    <w:multiLevelType w:val="hybridMultilevel"/>
    <w:tmpl w:val="CA325C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771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C72C0C19-8008-44EE-B07E-5E4C0E33B793}"/>
    <w:docVar w:name="dgnword-eventsink" w:val="1937958670000"/>
  </w:docVars>
  <w:rsids>
    <w:rsidRoot w:val="00DD3C71"/>
    <w:rsid w:val="0000152C"/>
    <w:rsid w:val="000254CB"/>
    <w:rsid w:val="00027BFE"/>
    <w:rsid w:val="00027FA4"/>
    <w:rsid w:val="00033D61"/>
    <w:rsid w:val="00035DAF"/>
    <w:rsid w:val="0005075A"/>
    <w:rsid w:val="00052683"/>
    <w:rsid w:val="00056144"/>
    <w:rsid w:val="00057A24"/>
    <w:rsid w:val="00067664"/>
    <w:rsid w:val="000705AD"/>
    <w:rsid w:val="0007240D"/>
    <w:rsid w:val="0009270D"/>
    <w:rsid w:val="00094890"/>
    <w:rsid w:val="000957BE"/>
    <w:rsid w:val="00097EB4"/>
    <w:rsid w:val="000A175D"/>
    <w:rsid w:val="000A3544"/>
    <w:rsid w:val="000A3F1C"/>
    <w:rsid w:val="000B2F57"/>
    <w:rsid w:val="000B50A1"/>
    <w:rsid w:val="000C6125"/>
    <w:rsid w:val="000C645C"/>
    <w:rsid w:val="000D7A1B"/>
    <w:rsid w:val="000E0891"/>
    <w:rsid w:val="000E35C6"/>
    <w:rsid w:val="000F0107"/>
    <w:rsid w:val="000F11D9"/>
    <w:rsid w:val="000F34CE"/>
    <w:rsid w:val="0010023F"/>
    <w:rsid w:val="0010645B"/>
    <w:rsid w:val="00111AD8"/>
    <w:rsid w:val="00115FB9"/>
    <w:rsid w:val="00122B94"/>
    <w:rsid w:val="0012393F"/>
    <w:rsid w:val="00126DF4"/>
    <w:rsid w:val="0012759C"/>
    <w:rsid w:val="00134F4E"/>
    <w:rsid w:val="001368BE"/>
    <w:rsid w:val="001441CF"/>
    <w:rsid w:val="00144227"/>
    <w:rsid w:val="00154709"/>
    <w:rsid w:val="001607F3"/>
    <w:rsid w:val="00162A25"/>
    <w:rsid w:val="001653B3"/>
    <w:rsid w:val="001659A5"/>
    <w:rsid w:val="00167FF6"/>
    <w:rsid w:val="001735E8"/>
    <w:rsid w:val="00174E49"/>
    <w:rsid w:val="001758D2"/>
    <w:rsid w:val="0018200E"/>
    <w:rsid w:val="001833AC"/>
    <w:rsid w:val="00183DDB"/>
    <w:rsid w:val="001843E5"/>
    <w:rsid w:val="00197086"/>
    <w:rsid w:val="001A16D7"/>
    <w:rsid w:val="001A23F6"/>
    <w:rsid w:val="001A24E9"/>
    <w:rsid w:val="001B6518"/>
    <w:rsid w:val="001D696B"/>
    <w:rsid w:val="001E1BE5"/>
    <w:rsid w:val="001E294F"/>
    <w:rsid w:val="001E47EB"/>
    <w:rsid w:val="001E7A38"/>
    <w:rsid w:val="001F05EA"/>
    <w:rsid w:val="001F0D57"/>
    <w:rsid w:val="001F14A7"/>
    <w:rsid w:val="001F1FE4"/>
    <w:rsid w:val="001F6023"/>
    <w:rsid w:val="001F7D00"/>
    <w:rsid w:val="00203EA6"/>
    <w:rsid w:val="0022147D"/>
    <w:rsid w:val="00225E5C"/>
    <w:rsid w:val="00226C17"/>
    <w:rsid w:val="00233241"/>
    <w:rsid w:val="0023375E"/>
    <w:rsid w:val="0023544E"/>
    <w:rsid w:val="00240921"/>
    <w:rsid w:val="002430C8"/>
    <w:rsid w:val="00251F47"/>
    <w:rsid w:val="00252F71"/>
    <w:rsid w:val="0025772D"/>
    <w:rsid w:val="002600F7"/>
    <w:rsid w:val="00263340"/>
    <w:rsid w:val="002669EE"/>
    <w:rsid w:val="00271325"/>
    <w:rsid w:val="00271A2B"/>
    <w:rsid w:val="00276430"/>
    <w:rsid w:val="00277165"/>
    <w:rsid w:val="00283D70"/>
    <w:rsid w:val="00283E4F"/>
    <w:rsid w:val="00284D20"/>
    <w:rsid w:val="002939C4"/>
    <w:rsid w:val="00294875"/>
    <w:rsid w:val="00295B97"/>
    <w:rsid w:val="002A0A6D"/>
    <w:rsid w:val="002A19FF"/>
    <w:rsid w:val="002A351A"/>
    <w:rsid w:val="002B0522"/>
    <w:rsid w:val="002B38D7"/>
    <w:rsid w:val="002C0B0A"/>
    <w:rsid w:val="002C448A"/>
    <w:rsid w:val="002D0C1D"/>
    <w:rsid w:val="002D27ED"/>
    <w:rsid w:val="002E2CB4"/>
    <w:rsid w:val="002E5D05"/>
    <w:rsid w:val="002E5E2D"/>
    <w:rsid w:val="002E614C"/>
    <w:rsid w:val="002E6553"/>
    <w:rsid w:val="002F1BEC"/>
    <w:rsid w:val="002F21B5"/>
    <w:rsid w:val="003038AA"/>
    <w:rsid w:val="0031503B"/>
    <w:rsid w:val="0031719A"/>
    <w:rsid w:val="00322428"/>
    <w:rsid w:val="0032395F"/>
    <w:rsid w:val="00333B2E"/>
    <w:rsid w:val="003351F4"/>
    <w:rsid w:val="0033610A"/>
    <w:rsid w:val="003363BE"/>
    <w:rsid w:val="003369CA"/>
    <w:rsid w:val="003476F6"/>
    <w:rsid w:val="00357682"/>
    <w:rsid w:val="00357E3B"/>
    <w:rsid w:val="00361570"/>
    <w:rsid w:val="00362CB6"/>
    <w:rsid w:val="003668BA"/>
    <w:rsid w:val="00366923"/>
    <w:rsid w:val="003703E0"/>
    <w:rsid w:val="00372D67"/>
    <w:rsid w:val="00373987"/>
    <w:rsid w:val="00373D70"/>
    <w:rsid w:val="0037572D"/>
    <w:rsid w:val="00392B5D"/>
    <w:rsid w:val="00394C1B"/>
    <w:rsid w:val="00395374"/>
    <w:rsid w:val="003A3412"/>
    <w:rsid w:val="003B017B"/>
    <w:rsid w:val="003B686C"/>
    <w:rsid w:val="003C3EA4"/>
    <w:rsid w:val="003C42CF"/>
    <w:rsid w:val="003D3992"/>
    <w:rsid w:val="003F08FB"/>
    <w:rsid w:val="003F2EC7"/>
    <w:rsid w:val="003F4C41"/>
    <w:rsid w:val="003F663E"/>
    <w:rsid w:val="003F686D"/>
    <w:rsid w:val="003F689F"/>
    <w:rsid w:val="003F6E88"/>
    <w:rsid w:val="00400CE2"/>
    <w:rsid w:val="0040114D"/>
    <w:rsid w:val="0040522A"/>
    <w:rsid w:val="004056B3"/>
    <w:rsid w:val="00410AAB"/>
    <w:rsid w:val="00416240"/>
    <w:rsid w:val="00417C99"/>
    <w:rsid w:val="00422ACC"/>
    <w:rsid w:val="0042320A"/>
    <w:rsid w:val="00423E80"/>
    <w:rsid w:val="00426267"/>
    <w:rsid w:val="004276C1"/>
    <w:rsid w:val="00427EE1"/>
    <w:rsid w:val="0043024E"/>
    <w:rsid w:val="0043064E"/>
    <w:rsid w:val="00445422"/>
    <w:rsid w:val="004458B7"/>
    <w:rsid w:val="004525CA"/>
    <w:rsid w:val="00462202"/>
    <w:rsid w:val="004639F9"/>
    <w:rsid w:val="00466A8D"/>
    <w:rsid w:val="00483AEA"/>
    <w:rsid w:val="00483E2F"/>
    <w:rsid w:val="004879FB"/>
    <w:rsid w:val="00494F19"/>
    <w:rsid w:val="004B2CC6"/>
    <w:rsid w:val="004B634E"/>
    <w:rsid w:val="004C0ABE"/>
    <w:rsid w:val="004C590E"/>
    <w:rsid w:val="004C5FF1"/>
    <w:rsid w:val="004C7B0B"/>
    <w:rsid w:val="004D71FB"/>
    <w:rsid w:val="004E1AA6"/>
    <w:rsid w:val="004E4803"/>
    <w:rsid w:val="004E52BF"/>
    <w:rsid w:val="004E79F7"/>
    <w:rsid w:val="004F0EBC"/>
    <w:rsid w:val="0050337E"/>
    <w:rsid w:val="00505708"/>
    <w:rsid w:val="005072C7"/>
    <w:rsid w:val="00512812"/>
    <w:rsid w:val="00512B0D"/>
    <w:rsid w:val="00513470"/>
    <w:rsid w:val="00520C91"/>
    <w:rsid w:val="0052177C"/>
    <w:rsid w:val="00522B68"/>
    <w:rsid w:val="00524BCA"/>
    <w:rsid w:val="00526A67"/>
    <w:rsid w:val="00540C75"/>
    <w:rsid w:val="00541C01"/>
    <w:rsid w:val="00545428"/>
    <w:rsid w:val="00553232"/>
    <w:rsid w:val="00570132"/>
    <w:rsid w:val="00576BAD"/>
    <w:rsid w:val="00582455"/>
    <w:rsid w:val="0058356B"/>
    <w:rsid w:val="005843A3"/>
    <w:rsid w:val="0058660D"/>
    <w:rsid w:val="00587D2C"/>
    <w:rsid w:val="005934CB"/>
    <w:rsid w:val="00593CFA"/>
    <w:rsid w:val="005A1F02"/>
    <w:rsid w:val="005A39ED"/>
    <w:rsid w:val="005B02BD"/>
    <w:rsid w:val="005B105D"/>
    <w:rsid w:val="005C453B"/>
    <w:rsid w:val="005C66E5"/>
    <w:rsid w:val="005D0F52"/>
    <w:rsid w:val="005D79A1"/>
    <w:rsid w:val="005E0A2C"/>
    <w:rsid w:val="005E391F"/>
    <w:rsid w:val="005F2697"/>
    <w:rsid w:val="005F5682"/>
    <w:rsid w:val="0060619A"/>
    <w:rsid w:val="006141EF"/>
    <w:rsid w:val="00624DBC"/>
    <w:rsid w:val="00625CA4"/>
    <w:rsid w:val="00636204"/>
    <w:rsid w:val="00640D6F"/>
    <w:rsid w:val="00645716"/>
    <w:rsid w:val="00646FBD"/>
    <w:rsid w:val="0064766C"/>
    <w:rsid w:val="00650AAE"/>
    <w:rsid w:val="006510B0"/>
    <w:rsid w:val="00654508"/>
    <w:rsid w:val="00654CE8"/>
    <w:rsid w:val="006626FF"/>
    <w:rsid w:val="00663770"/>
    <w:rsid w:val="00665507"/>
    <w:rsid w:val="00672F92"/>
    <w:rsid w:val="0068065A"/>
    <w:rsid w:val="00680FBE"/>
    <w:rsid w:val="00692BC5"/>
    <w:rsid w:val="0069633D"/>
    <w:rsid w:val="00697674"/>
    <w:rsid w:val="006A2466"/>
    <w:rsid w:val="006A3719"/>
    <w:rsid w:val="006A41B8"/>
    <w:rsid w:val="006A66AC"/>
    <w:rsid w:val="006B24FD"/>
    <w:rsid w:val="006B4733"/>
    <w:rsid w:val="006B668D"/>
    <w:rsid w:val="006B7E03"/>
    <w:rsid w:val="006C092D"/>
    <w:rsid w:val="006C37FC"/>
    <w:rsid w:val="006C3C55"/>
    <w:rsid w:val="006C4F82"/>
    <w:rsid w:val="006C5C49"/>
    <w:rsid w:val="006D5195"/>
    <w:rsid w:val="006D68AF"/>
    <w:rsid w:val="006E1DDD"/>
    <w:rsid w:val="006E2C3D"/>
    <w:rsid w:val="006E3B0D"/>
    <w:rsid w:val="006E7241"/>
    <w:rsid w:val="006E79FD"/>
    <w:rsid w:val="006F1E77"/>
    <w:rsid w:val="006F4879"/>
    <w:rsid w:val="006F5144"/>
    <w:rsid w:val="006F5218"/>
    <w:rsid w:val="006F6657"/>
    <w:rsid w:val="0070012A"/>
    <w:rsid w:val="00702959"/>
    <w:rsid w:val="00713302"/>
    <w:rsid w:val="007156CE"/>
    <w:rsid w:val="007170B4"/>
    <w:rsid w:val="007236FF"/>
    <w:rsid w:val="00724615"/>
    <w:rsid w:val="007308FF"/>
    <w:rsid w:val="0073347B"/>
    <w:rsid w:val="00737C7B"/>
    <w:rsid w:val="007404A0"/>
    <w:rsid w:val="0074709D"/>
    <w:rsid w:val="00747B12"/>
    <w:rsid w:val="00750E6C"/>
    <w:rsid w:val="00762EEE"/>
    <w:rsid w:val="00766321"/>
    <w:rsid w:val="00772CA1"/>
    <w:rsid w:val="00782682"/>
    <w:rsid w:val="00787DDF"/>
    <w:rsid w:val="007A25F8"/>
    <w:rsid w:val="007A7418"/>
    <w:rsid w:val="007A7914"/>
    <w:rsid w:val="007B0397"/>
    <w:rsid w:val="007B3A17"/>
    <w:rsid w:val="007B3A9A"/>
    <w:rsid w:val="007B6661"/>
    <w:rsid w:val="007B6F01"/>
    <w:rsid w:val="007C1017"/>
    <w:rsid w:val="007C34AF"/>
    <w:rsid w:val="007D6F65"/>
    <w:rsid w:val="007D7AE7"/>
    <w:rsid w:val="007F4EE6"/>
    <w:rsid w:val="0080552A"/>
    <w:rsid w:val="00811D00"/>
    <w:rsid w:val="00813145"/>
    <w:rsid w:val="00817BFB"/>
    <w:rsid w:val="00823B28"/>
    <w:rsid w:val="00824DF0"/>
    <w:rsid w:val="00826722"/>
    <w:rsid w:val="0083273E"/>
    <w:rsid w:val="00833593"/>
    <w:rsid w:val="0083394E"/>
    <w:rsid w:val="00833E83"/>
    <w:rsid w:val="008340DF"/>
    <w:rsid w:val="00842F15"/>
    <w:rsid w:val="00850083"/>
    <w:rsid w:val="008533CA"/>
    <w:rsid w:val="008577AF"/>
    <w:rsid w:val="008611C8"/>
    <w:rsid w:val="0086190B"/>
    <w:rsid w:val="00866EB0"/>
    <w:rsid w:val="00881C69"/>
    <w:rsid w:val="00886AB7"/>
    <w:rsid w:val="00891601"/>
    <w:rsid w:val="008918D0"/>
    <w:rsid w:val="00891D61"/>
    <w:rsid w:val="00894DC5"/>
    <w:rsid w:val="00895756"/>
    <w:rsid w:val="00895E5E"/>
    <w:rsid w:val="0089676B"/>
    <w:rsid w:val="00896E46"/>
    <w:rsid w:val="008A2ABD"/>
    <w:rsid w:val="008A4C08"/>
    <w:rsid w:val="008B2B4D"/>
    <w:rsid w:val="008C47DA"/>
    <w:rsid w:val="008D5198"/>
    <w:rsid w:val="008D7843"/>
    <w:rsid w:val="008E3FB8"/>
    <w:rsid w:val="008F237E"/>
    <w:rsid w:val="008F4D82"/>
    <w:rsid w:val="008F5D56"/>
    <w:rsid w:val="00900A1B"/>
    <w:rsid w:val="009124FC"/>
    <w:rsid w:val="00916189"/>
    <w:rsid w:val="00917CA5"/>
    <w:rsid w:val="009206E4"/>
    <w:rsid w:val="0092540A"/>
    <w:rsid w:val="00935098"/>
    <w:rsid w:val="009410E7"/>
    <w:rsid w:val="009430E3"/>
    <w:rsid w:val="0095476A"/>
    <w:rsid w:val="0095629C"/>
    <w:rsid w:val="00956E5A"/>
    <w:rsid w:val="00956EA0"/>
    <w:rsid w:val="00957634"/>
    <w:rsid w:val="0095795A"/>
    <w:rsid w:val="009631A3"/>
    <w:rsid w:val="00963E4D"/>
    <w:rsid w:val="00965520"/>
    <w:rsid w:val="009675A8"/>
    <w:rsid w:val="009702A4"/>
    <w:rsid w:val="00970744"/>
    <w:rsid w:val="00972CA1"/>
    <w:rsid w:val="00980B2E"/>
    <w:rsid w:val="00982F50"/>
    <w:rsid w:val="00984AFF"/>
    <w:rsid w:val="00991C89"/>
    <w:rsid w:val="009945B5"/>
    <w:rsid w:val="0099612C"/>
    <w:rsid w:val="009A1B50"/>
    <w:rsid w:val="009A2848"/>
    <w:rsid w:val="009A63BA"/>
    <w:rsid w:val="009A6A58"/>
    <w:rsid w:val="009B1017"/>
    <w:rsid w:val="009B2E2B"/>
    <w:rsid w:val="009D7413"/>
    <w:rsid w:val="009E44A2"/>
    <w:rsid w:val="009F0487"/>
    <w:rsid w:val="009F0C1B"/>
    <w:rsid w:val="009F3929"/>
    <w:rsid w:val="009F420E"/>
    <w:rsid w:val="009F54B8"/>
    <w:rsid w:val="009F5CB8"/>
    <w:rsid w:val="009F6366"/>
    <w:rsid w:val="00A00CD8"/>
    <w:rsid w:val="00A023E4"/>
    <w:rsid w:val="00A02D65"/>
    <w:rsid w:val="00A04892"/>
    <w:rsid w:val="00A069C5"/>
    <w:rsid w:val="00A07B05"/>
    <w:rsid w:val="00A07CC5"/>
    <w:rsid w:val="00A12021"/>
    <w:rsid w:val="00A21E83"/>
    <w:rsid w:val="00A2723F"/>
    <w:rsid w:val="00A307F2"/>
    <w:rsid w:val="00A3124F"/>
    <w:rsid w:val="00A31AE7"/>
    <w:rsid w:val="00A3511A"/>
    <w:rsid w:val="00A36746"/>
    <w:rsid w:val="00A4346C"/>
    <w:rsid w:val="00A56E3F"/>
    <w:rsid w:val="00A5744C"/>
    <w:rsid w:val="00A602A0"/>
    <w:rsid w:val="00A6031C"/>
    <w:rsid w:val="00A60763"/>
    <w:rsid w:val="00A60A7C"/>
    <w:rsid w:val="00A63E9B"/>
    <w:rsid w:val="00A66220"/>
    <w:rsid w:val="00A67BA2"/>
    <w:rsid w:val="00A757BD"/>
    <w:rsid w:val="00A7717E"/>
    <w:rsid w:val="00A874D8"/>
    <w:rsid w:val="00A90E31"/>
    <w:rsid w:val="00A9426B"/>
    <w:rsid w:val="00A95377"/>
    <w:rsid w:val="00A956CF"/>
    <w:rsid w:val="00AA1A5E"/>
    <w:rsid w:val="00AA3167"/>
    <w:rsid w:val="00AA60AB"/>
    <w:rsid w:val="00AA6817"/>
    <w:rsid w:val="00AB1DD8"/>
    <w:rsid w:val="00AD666E"/>
    <w:rsid w:val="00AD6864"/>
    <w:rsid w:val="00AE4D57"/>
    <w:rsid w:val="00AE6855"/>
    <w:rsid w:val="00AF18DB"/>
    <w:rsid w:val="00AF2F77"/>
    <w:rsid w:val="00AF34DB"/>
    <w:rsid w:val="00B00B75"/>
    <w:rsid w:val="00B054AD"/>
    <w:rsid w:val="00B12C5B"/>
    <w:rsid w:val="00B14D27"/>
    <w:rsid w:val="00B24051"/>
    <w:rsid w:val="00B2569C"/>
    <w:rsid w:val="00B25788"/>
    <w:rsid w:val="00B37AE2"/>
    <w:rsid w:val="00B4328C"/>
    <w:rsid w:val="00B50417"/>
    <w:rsid w:val="00B54376"/>
    <w:rsid w:val="00B61148"/>
    <w:rsid w:val="00B704FC"/>
    <w:rsid w:val="00B70683"/>
    <w:rsid w:val="00B71B97"/>
    <w:rsid w:val="00B72B83"/>
    <w:rsid w:val="00B762E7"/>
    <w:rsid w:val="00B8373B"/>
    <w:rsid w:val="00B84652"/>
    <w:rsid w:val="00B84F7A"/>
    <w:rsid w:val="00B87787"/>
    <w:rsid w:val="00B907F4"/>
    <w:rsid w:val="00BA2020"/>
    <w:rsid w:val="00BC0DEF"/>
    <w:rsid w:val="00BC3A20"/>
    <w:rsid w:val="00BC5CDB"/>
    <w:rsid w:val="00BD3A4C"/>
    <w:rsid w:val="00BD4023"/>
    <w:rsid w:val="00BE0385"/>
    <w:rsid w:val="00BE0559"/>
    <w:rsid w:val="00BE072D"/>
    <w:rsid w:val="00BF3229"/>
    <w:rsid w:val="00BF46FC"/>
    <w:rsid w:val="00BF6E57"/>
    <w:rsid w:val="00C04A71"/>
    <w:rsid w:val="00C06F8B"/>
    <w:rsid w:val="00C106BF"/>
    <w:rsid w:val="00C21BE2"/>
    <w:rsid w:val="00C27724"/>
    <w:rsid w:val="00C302F4"/>
    <w:rsid w:val="00C319CF"/>
    <w:rsid w:val="00C31B44"/>
    <w:rsid w:val="00C321C8"/>
    <w:rsid w:val="00C32C98"/>
    <w:rsid w:val="00C477F8"/>
    <w:rsid w:val="00C62805"/>
    <w:rsid w:val="00C64411"/>
    <w:rsid w:val="00C663B5"/>
    <w:rsid w:val="00C73CFE"/>
    <w:rsid w:val="00C8497F"/>
    <w:rsid w:val="00C869D2"/>
    <w:rsid w:val="00C9344E"/>
    <w:rsid w:val="00C93555"/>
    <w:rsid w:val="00C938AE"/>
    <w:rsid w:val="00C93AB6"/>
    <w:rsid w:val="00C94A83"/>
    <w:rsid w:val="00C9608F"/>
    <w:rsid w:val="00C96539"/>
    <w:rsid w:val="00CA0CA9"/>
    <w:rsid w:val="00CA22FE"/>
    <w:rsid w:val="00CA2CBA"/>
    <w:rsid w:val="00CA5F5C"/>
    <w:rsid w:val="00CB0099"/>
    <w:rsid w:val="00CB0980"/>
    <w:rsid w:val="00CC073E"/>
    <w:rsid w:val="00CC40CD"/>
    <w:rsid w:val="00CC6EEA"/>
    <w:rsid w:val="00CD03A7"/>
    <w:rsid w:val="00CD05F5"/>
    <w:rsid w:val="00CD0F2E"/>
    <w:rsid w:val="00CE0085"/>
    <w:rsid w:val="00CE234A"/>
    <w:rsid w:val="00CE39AE"/>
    <w:rsid w:val="00CE684A"/>
    <w:rsid w:val="00CE7F4A"/>
    <w:rsid w:val="00CF2029"/>
    <w:rsid w:val="00CF78A0"/>
    <w:rsid w:val="00D02613"/>
    <w:rsid w:val="00D152F6"/>
    <w:rsid w:val="00D2353A"/>
    <w:rsid w:val="00D3018A"/>
    <w:rsid w:val="00D334E8"/>
    <w:rsid w:val="00D35282"/>
    <w:rsid w:val="00D36055"/>
    <w:rsid w:val="00D37655"/>
    <w:rsid w:val="00D46F46"/>
    <w:rsid w:val="00D47306"/>
    <w:rsid w:val="00D626B3"/>
    <w:rsid w:val="00D62DC6"/>
    <w:rsid w:val="00D636F5"/>
    <w:rsid w:val="00D63B8B"/>
    <w:rsid w:val="00D710C9"/>
    <w:rsid w:val="00D71E18"/>
    <w:rsid w:val="00D82369"/>
    <w:rsid w:val="00D828CE"/>
    <w:rsid w:val="00D83617"/>
    <w:rsid w:val="00D91557"/>
    <w:rsid w:val="00D95477"/>
    <w:rsid w:val="00DA560B"/>
    <w:rsid w:val="00DB4A82"/>
    <w:rsid w:val="00DC5161"/>
    <w:rsid w:val="00DC6BAF"/>
    <w:rsid w:val="00DC7781"/>
    <w:rsid w:val="00DD0488"/>
    <w:rsid w:val="00DD3C71"/>
    <w:rsid w:val="00DD4356"/>
    <w:rsid w:val="00DD58DC"/>
    <w:rsid w:val="00DD6C60"/>
    <w:rsid w:val="00DE4A43"/>
    <w:rsid w:val="00DE6775"/>
    <w:rsid w:val="00DF18AB"/>
    <w:rsid w:val="00E05DEA"/>
    <w:rsid w:val="00E07A00"/>
    <w:rsid w:val="00E136D7"/>
    <w:rsid w:val="00E15ADF"/>
    <w:rsid w:val="00E16F72"/>
    <w:rsid w:val="00E25255"/>
    <w:rsid w:val="00E30557"/>
    <w:rsid w:val="00E31757"/>
    <w:rsid w:val="00E33598"/>
    <w:rsid w:val="00E33D9D"/>
    <w:rsid w:val="00E36C31"/>
    <w:rsid w:val="00E37125"/>
    <w:rsid w:val="00E40C77"/>
    <w:rsid w:val="00E457E0"/>
    <w:rsid w:val="00E52407"/>
    <w:rsid w:val="00E733FD"/>
    <w:rsid w:val="00E82B74"/>
    <w:rsid w:val="00E92E55"/>
    <w:rsid w:val="00E971DD"/>
    <w:rsid w:val="00EA6F4D"/>
    <w:rsid w:val="00EA7BC2"/>
    <w:rsid w:val="00EB0D37"/>
    <w:rsid w:val="00EB2F7B"/>
    <w:rsid w:val="00EB62F1"/>
    <w:rsid w:val="00EC46D4"/>
    <w:rsid w:val="00ED20D6"/>
    <w:rsid w:val="00ED380C"/>
    <w:rsid w:val="00ED6B63"/>
    <w:rsid w:val="00EE1873"/>
    <w:rsid w:val="00EE22A6"/>
    <w:rsid w:val="00EE3200"/>
    <w:rsid w:val="00EE32AA"/>
    <w:rsid w:val="00EE7810"/>
    <w:rsid w:val="00EF059C"/>
    <w:rsid w:val="00EF09DC"/>
    <w:rsid w:val="00F03096"/>
    <w:rsid w:val="00F04002"/>
    <w:rsid w:val="00F12D76"/>
    <w:rsid w:val="00F33B31"/>
    <w:rsid w:val="00F34AAB"/>
    <w:rsid w:val="00F40615"/>
    <w:rsid w:val="00F44AA9"/>
    <w:rsid w:val="00F44DA2"/>
    <w:rsid w:val="00F45272"/>
    <w:rsid w:val="00F476F4"/>
    <w:rsid w:val="00F526C3"/>
    <w:rsid w:val="00F54E40"/>
    <w:rsid w:val="00F61F59"/>
    <w:rsid w:val="00F64ADA"/>
    <w:rsid w:val="00F651EF"/>
    <w:rsid w:val="00F74885"/>
    <w:rsid w:val="00F91596"/>
    <w:rsid w:val="00FA55E4"/>
    <w:rsid w:val="00FA6A76"/>
    <w:rsid w:val="00FA7615"/>
    <w:rsid w:val="00FB7191"/>
    <w:rsid w:val="00FC25AA"/>
    <w:rsid w:val="00FD5160"/>
    <w:rsid w:val="00FD6619"/>
    <w:rsid w:val="00FE39F9"/>
    <w:rsid w:val="00FF62FE"/>
    <w:rsid w:val="00FF6529"/>
    <w:rsid w:val="012FAF93"/>
    <w:rsid w:val="01CF08E8"/>
    <w:rsid w:val="02522B9D"/>
    <w:rsid w:val="025FCB8B"/>
    <w:rsid w:val="0341D0ED"/>
    <w:rsid w:val="034849AC"/>
    <w:rsid w:val="036A5F01"/>
    <w:rsid w:val="0372CCD7"/>
    <w:rsid w:val="048FFFF3"/>
    <w:rsid w:val="04C49474"/>
    <w:rsid w:val="050EB767"/>
    <w:rsid w:val="054B5D66"/>
    <w:rsid w:val="058FB69F"/>
    <w:rsid w:val="065540D2"/>
    <w:rsid w:val="06623653"/>
    <w:rsid w:val="07614CF0"/>
    <w:rsid w:val="085E734C"/>
    <w:rsid w:val="08874470"/>
    <w:rsid w:val="08DB0EB3"/>
    <w:rsid w:val="08EAE0BF"/>
    <w:rsid w:val="09041DAE"/>
    <w:rsid w:val="09AF5C52"/>
    <w:rsid w:val="0A79596C"/>
    <w:rsid w:val="0AB5D3BE"/>
    <w:rsid w:val="0BD471E1"/>
    <w:rsid w:val="0BD9DC0D"/>
    <w:rsid w:val="0C33145E"/>
    <w:rsid w:val="0C5B9DDA"/>
    <w:rsid w:val="0C81E97B"/>
    <w:rsid w:val="0D1E9F07"/>
    <w:rsid w:val="0D2623E8"/>
    <w:rsid w:val="0D344BA1"/>
    <w:rsid w:val="0D5BEC88"/>
    <w:rsid w:val="0DF1FD5D"/>
    <w:rsid w:val="0E3C9089"/>
    <w:rsid w:val="0E49AEBA"/>
    <w:rsid w:val="0EDDE685"/>
    <w:rsid w:val="0F8944E1"/>
    <w:rsid w:val="0F9A6D93"/>
    <w:rsid w:val="0FB570BA"/>
    <w:rsid w:val="11439979"/>
    <w:rsid w:val="11BA0ECB"/>
    <w:rsid w:val="11BB6D97"/>
    <w:rsid w:val="11CBF5BB"/>
    <w:rsid w:val="11D2226D"/>
    <w:rsid w:val="11D5B2BD"/>
    <w:rsid w:val="131EA340"/>
    <w:rsid w:val="135C2660"/>
    <w:rsid w:val="13930BA0"/>
    <w:rsid w:val="13A2D0A7"/>
    <w:rsid w:val="14886E8B"/>
    <w:rsid w:val="14DA6B69"/>
    <w:rsid w:val="156CD192"/>
    <w:rsid w:val="1600FCB6"/>
    <w:rsid w:val="1669DD05"/>
    <w:rsid w:val="16764D45"/>
    <w:rsid w:val="168982B3"/>
    <w:rsid w:val="16B6391B"/>
    <w:rsid w:val="17180744"/>
    <w:rsid w:val="17A29366"/>
    <w:rsid w:val="17B63089"/>
    <w:rsid w:val="17EBA6DB"/>
    <w:rsid w:val="17F4E839"/>
    <w:rsid w:val="1852097C"/>
    <w:rsid w:val="190CC59D"/>
    <w:rsid w:val="19C71EF5"/>
    <w:rsid w:val="1ADAA2A9"/>
    <w:rsid w:val="1B1F3BFC"/>
    <w:rsid w:val="1B45A9D5"/>
    <w:rsid w:val="1B70F293"/>
    <w:rsid w:val="1C2A3E15"/>
    <w:rsid w:val="1C91136E"/>
    <w:rsid w:val="1D41A2BB"/>
    <w:rsid w:val="1D7D1566"/>
    <w:rsid w:val="1DFF45DC"/>
    <w:rsid w:val="1E1B934F"/>
    <w:rsid w:val="1EF6A4F6"/>
    <w:rsid w:val="1F0D9038"/>
    <w:rsid w:val="20DEA0D6"/>
    <w:rsid w:val="20E18E2D"/>
    <w:rsid w:val="21160A97"/>
    <w:rsid w:val="212EA4C6"/>
    <w:rsid w:val="21B716B2"/>
    <w:rsid w:val="22A3B072"/>
    <w:rsid w:val="23455DD2"/>
    <w:rsid w:val="23B491C7"/>
    <w:rsid w:val="248C120E"/>
    <w:rsid w:val="263D4406"/>
    <w:rsid w:val="279997C5"/>
    <w:rsid w:val="27D32F23"/>
    <w:rsid w:val="28651B82"/>
    <w:rsid w:val="2877C82F"/>
    <w:rsid w:val="28AC8727"/>
    <w:rsid w:val="293CA04D"/>
    <w:rsid w:val="29A1F383"/>
    <w:rsid w:val="29F8AF79"/>
    <w:rsid w:val="2A3660F8"/>
    <w:rsid w:val="2AE03F86"/>
    <w:rsid w:val="2B043E98"/>
    <w:rsid w:val="2B40CD7B"/>
    <w:rsid w:val="2B7A0CC0"/>
    <w:rsid w:val="2CFF27DD"/>
    <w:rsid w:val="2D0EB86D"/>
    <w:rsid w:val="2DC568C9"/>
    <w:rsid w:val="2E058620"/>
    <w:rsid w:val="2E33E99A"/>
    <w:rsid w:val="2EF3387A"/>
    <w:rsid w:val="2F0969F9"/>
    <w:rsid w:val="2F3BD4E2"/>
    <w:rsid w:val="2F427E62"/>
    <w:rsid w:val="2FC21547"/>
    <w:rsid w:val="304D0582"/>
    <w:rsid w:val="30971777"/>
    <w:rsid w:val="30AD5437"/>
    <w:rsid w:val="31A503CC"/>
    <w:rsid w:val="31B42F5A"/>
    <w:rsid w:val="320A1172"/>
    <w:rsid w:val="327376B6"/>
    <w:rsid w:val="32F30F5F"/>
    <w:rsid w:val="33AAAB41"/>
    <w:rsid w:val="341103E4"/>
    <w:rsid w:val="348EDFC0"/>
    <w:rsid w:val="349038CD"/>
    <w:rsid w:val="34B70A59"/>
    <w:rsid w:val="34BAF135"/>
    <w:rsid w:val="35B7A2E2"/>
    <w:rsid w:val="36B281F7"/>
    <w:rsid w:val="37B31775"/>
    <w:rsid w:val="37C86C60"/>
    <w:rsid w:val="38B9EFF8"/>
    <w:rsid w:val="3C7657AD"/>
    <w:rsid w:val="3C89C512"/>
    <w:rsid w:val="3E06B7C8"/>
    <w:rsid w:val="3E4944A9"/>
    <w:rsid w:val="3E88BC6C"/>
    <w:rsid w:val="3F2984F9"/>
    <w:rsid w:val="3F94FE52"/>
    <w:rsid w:val="3FB461B0"/>
    <w:rsid w:val="3FBDA214"/>
    <w:rsid w:val="4045D5CF"/>
    <w:rsid w:val="407FE629"/>
    <w:rsid w:val="4119C751"/>
    <w:rsid w:val="41948AB4"/>
    <w:rsid w:val="41D55B78"/>
    <w:rsid w:val="430E617D"/>
    <w:rsid w:val="44340994"/>
    <w:rsid w:val="44E9AC8D"/>
    <w:rsid w:val="4507E988"/>
    <w:rsid w:val="46637449"/>
    <w:rsid w:val="46B83756"/>
    <w:rsid w:val="46D165DE"/>
    <w:rsid w:val="47045182"/>
    <w:rsid w:val="47120944"/>
    <w:rsid w:val="47281775"/>
    <w:rsid w:val="473496DE"/>
    <w:rsid w:val="4796FBF1"/>
    <w:rsid w:val="47FD87B7"/>
    <w:rsid w:val="48F97575"/>
    <w:rsid w:val="499E75FD"/>
    <w:rsid w:val="4BBE90FC"/>
    <w:rsid w:val="4BE82ADF"/>
    <w:rsid w:val="4CCA887E"/>
    <w:rsid w:val="4CCD35AF"/>
    <w:rsid w:val="4CFAE2DF"/>
    <w:rsid w:val="4D4BFC4E"/>
    <w:rsid w:val="4EC2D26F"/>
    <w:rsid w:val="4F15532B"/>
    <w:rsid w:val="4FBFC0BB"/>
    <w:rsid w:val="4FDF0058"/>
    <w:rsid w:val="4FEC5635"/>
    <w:rsid w:val="5041AE55"/>
    <w:rsid w:val="50C73106"/>
    <w:rsid w:val="51F18D79"/>
    <w:rsid w:val="520740F9"/>
    <w:rsid w:val="52AA6E25"/>
    <w:rsid w:val="52D7B82B"/>
    <w:rsid w:val="52E56E24"/>
    <w:rsid w:val="545ECF6B"/>
    <w:rsid w:val="554CEFE3"/>
    <w:rsid w:val="5600F620"/>
    <w:rsid w:val="56F80D99"/>
    <w:rsid w:val="579E4D2C"/>
    <w:rsid w:val="584C2304"/>
    <w:rsid w:val="58FCC4C6"/>
    <w:rsid w:val="59666C43"/>
    <w:rsid w:val="59B71CE2"/>
    <w:rsid w:val="5A904FED"/>
    <w:rsid w:val="5B310890"/>
    <w:rsid w:val="5B8341C9"/>
    <w:rsid w:val="5BB50DD3"/>
    <w:rsid w:val="5BE44507"/>
    <w:rsid w:val="5D73AB2B"/>
    <w:rsid w:val="5DC456B9"/>
    <w:rsid w:val="5F703F9C"/>
    <w:rsid w:val="5F86D550"/>
    <w:rsid w:val="602FBC19"/>
    <w:rsid w:val="60328A20"/>
    <w:rsid w:val="6038B0AC"/>
    <w:rsid w:val="612CF9FF"/>
    <w:rsid w:val="61434F41"/>
    <w:rsid w:val="622C1A5D"/>
    <w:rsid w:val="62336622"/>
    <w:rsid w:val="625FA98C"/>
    <w:rsid w:val="6343D1D7"/>
    <w:rsid w:val="63B1E011"/>
    <w:rsid w:val="63DDD20E"/>
    <w:rsid w:val="6405B2D9"/>
    <w:rsid w:val="6456C6B7"/>
    <w:rsid w:val="6471975E"/>
    <w:rsid w:val="64C603F2"/>
    <w:rsid w:val="64EEA516"/>
    <w:rsid w:val="65C65E79"/>
    <w:rsid w:val="65F7B25B"/>
    <w:rsid w:val="6666CB78"/>
    <w:rsid w:val="682176FD"/>
    <w:rsid w:val="68E9FB3C"/>
    <w:rsid w:val="69B94C57"/>
    <w:rsid w:val="69C202A9"/>
    <w:rsid w:val="6B47082E"/>
    <w:rsid w:val="6BA5219F"/>
    <w:rsid w:val="6D420ECB"/>
    <w:rsid w:val="6D7CF594"/>
    <w:rsid w:val="6DF0BC1E"/>
    <w:rsid w:val="6EC52D9B"/>
    <w:rsid w:val="701D35FD"/>
    <w:rsid w:val="7047DC43"/>
    <w:rsid w:val="7079AF8D"/>
    <w:rsid w:val="7093A026"/>
    <w:rsid w:val="7098B8A1"/>
    <w:rsid w:val="70B943FA"/>
    <w:rsid w:val="713A4DE0"/>
    <w:rsid w:val="7149322D"/>
    <w:rsid w:val="71E2B21B"/>
    <w:rsid w:val="71FEE3D2"/>
    <w:rsid w:val="72F9C245"/>
    <w:rsid w:val="730596C6"/>
    <w:rsid w:val="73D32060"/>
    <w:rsid w:val="7577215B"/>
    <w:rsid w:val="75FE6D73"/>
    <w:rsid w:val="760523DB"/>
    <w:rsid w:val="763F1989"/>
    <w:rsid w:val="76A4919A"/>
    <w:rsid w:val="76A8162D"/>
    <w:rsid w:val="76AA8823"/>
    <w:rsid w:val="76E77BA0"/>
    <w:rsid w:val="7776C312"/>
    <w:rsid w:val="77B17CEA"/>
    <w:rsid w:val="77B98551"/>
    <w:rsid w:val="7848E6F9"/>
    <w:rsid w:val="79A5C1BF"/>
    <w:rsid w:val="79D73130"/>
    <w:rsid w:val="7A09EAA9"/>
    <w:rsid w:val="7A90AC09"/>
    <w:rsid w:val="7D04C1A8"/>
    <w:rsid w:val="7D9C6E8D"/>
    <w:rsid w:val="7DE67673"/>
    <w:rsid w:val="7E1317D5"/>
    <w:rsid w:val="7F94B89C"/>
    <w:rsid w:val="7FA2F6F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DEA38A"/>
  <w15:docId w15:val="{6CFF441F-7ABE-4D08-8C44-24A74C1E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de-DE"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de-DE"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rsid w:val="00A757BD"/>
    <w:rPr>
      <w:rFonts w:asciiTheme="majorHAnsi" w:eastAsiaTheme="majorEastAsia" w:hAnsiTheme="majorHAnsi" w:cstheme="majorBidi"/>
      <w:b/>
      <w:bCs/>
      <w:color w:val="4F81BD" w:themeColor="accent1"/>
      <w:sz w:val="26"/>
      <w:szCs w:val="26"/>
      <w:lang w:val="de-DE"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de-DE"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de-DE"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de-DE"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customStyle="1" w:styleId="Erwhnung1">
    <w:name w:val="Erwähnung1"/>
    <w:basedOn w:val="Absatz-Standardschriftart"/>
    <w:uiPriority w:val="99"/>
    <w:unhideWhenUsed/>
    <w:rsid w:val="0076632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nkedin.com/company/clarios/" TargetMode="External"/><Relationship Id="rId18" Type="http://schemas.openxmlformats.org/officeDocument/2006/relationships/hyperlink" Target="https://twitter.com/ClariosGlobal" TargetMode="External"/><Relationship Id="rId26" Type="http://schemas.openxmlformats.org/officeDocument/2006/relationships/hyperlink" Target="https://www.clarios.com/" TargetMode="External"/><Relationship Id="rId3" Type="http://schemas.openxmlformats.org/officeDocument/2006/relationships/customXml" Target="../customXml/item3.xml"/><Relationship Id="rId21" Type="http://schemas.openxmlformats.org/officeDocument/2006/relationships/hyperlink" Target="https://www.instagram.com/clariosglobal/"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laudia.boelter@clarios.com" TargetMode="External"/><Relationship Id="rId17" Type="http://schemas.openxmlformats.org/officeDocument/2006/relationships/image" Target="media/image2.jpg"/><Relationship Id="rId25" Type="http://schemas.openxmlformats.org/officeDocument/2006/relationships/hyperlink" Target="https://www.clarios.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witter.com/ClariosGlobal" TargetMode="External"/><Relationship Id="rId20" Type="http://schemas.openxmlformats.org/officeDocument/2006/relationships/image" Target="media/image3.png"/><Relationship Id="rId29" Type="http://schemas.openxmlformats.org/officeDocument/2006/relationships/hyperlink" Target="https://presse.ftp-mtm.com/Clarios/Clarios_Overview_2024_03_20.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larios@mt-medien.com" TargetMode="External"/><Relationship Id="rId24" Type="http://schemas.openxmlformats.org/officeDocument/2006/relationships/hyperlink" Target="https://www.youtube.com/@clariosglobal"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linkedin.com/company/clarios/" TargetMode="External"/><Relationship Id="rId23" Type="http://schemas.openxmlformats.org/officeDocument/2006/relationships/image" Target="media/image4.png"/><Relationship Id="rId28" Type="http://schemas.openxmlformats.org/officeDocument/2006/relationships/hyperlink" Target="https://clarios-press.kr-apps.de/" TargetMode="External"/><Relationship Id="rId10" Type="http://schemas.openxmlformats.org/officeDocument/2006/relationships/endnotes" Target="endnotes.xml"/><Relationship Id="rId19" Type="http://schemas.openxmlformats.org/officeDocument/2006/relationships/hyperlink" Target="https://www.instagram.com/clariosglobal/"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www.youtube.com/@clariosglobal" TargetMode="External"/><Relationship Id="rId27" Type="http://schemas.openxmlformats.org/officeDocument/2006/relationships/hyperlink" Target="https://clarios-press.kr-apps.de" TargetMode="External"/><Relationship Id="rId30" Type="http://schemas.openxmlformats.org/officeDocument/2006/relationships/hyperlink" Target="https://www.varta-automotive.com/en-gb/about-varta-automotive/trust-in-varta" TargetMode="External"/><Relationship Id="rId35" Type="http://schemas.microsoft.com/office/2020/10/relationships/intelligence" Target="intelligence2.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9f808b2-445e-4694-b5fa-9ecad2b4f6c9" xsi:nil="true"/>
    <lcf76f155ced4ddcb4097134ff3c332f xmlns="1f51b9fb-d076-48c1-9ff4-adfeb43b9af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EF5A0-7A49-4369-9CBC-8719F7FAC042}">
  <ds:schemaRefs>
    <ds:schemaRef ds:uri="http://schemas.microsoft.com/sharepoint/v3/contenttype/forms"/>
  </ds:schemaRefs>
</ds:datastoreItem>
</file>

<file path=customXml/itemProps2.xml><?xml version="1.0" encoding="utf-8"?>
<ds:datastoreItem xmlns:ds="http://schemas.openxmlformats.org/officeDocument/2006/customXml" ds:itemID="{665D875C-24C6-4DDF-BD59-CBEF232DA93E}">
  <ds:schemaRefs>
    <ds:schemaRef ds:uri="http://schemas.microsoft.com/office/2006/metadata/properties"/>
    <ds:schemaRef ds:uri="http://schemas.microsoft.com/office/infopath/2007/PartnerControls"/>
    <ds:schemaRef ds:uri="19a19b1b-4970-4100-8019-a392bfddcf43"/>
    <ds:schemaRef ds:uri="16e8e362-ebca-43bf-bdcc-867f1df81e28"/>
  </ds:schemaRefs>
</ds:datastoreItem>
</file>

<file path=customXml/itemProps3.xml><?xml version="1.0" encoding="utf-8"?>
<ds:datastoreItem xmlns:ds="http://schemas.openxmlformats.org/officeDocument/2006/customXml" ds:itemID="{A0CEFBC6-9056-4732-8A58-E7720FE6DAC8}"/>
</file>

<file path=customXml/itemProps4.xml><?xml version="1.0" encoding="utf-8"?>
<ds:datastoreItem xmlns:ds="http://schemas.openxmlformats.org/officeDocument/2006/customXml" ds:itemID="{B5A846CA-5E68-4468-83A1-91EF2437C7A5}">
  <ds:schemaRefs>
    <ds:schemaRef ds:uri="http://schemas.openxmlformats.org/officeDocument/2006/bibliography"/>
  </ds:schemaRefs>
</ds:datastoreItem>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1010</Words>
  <Characters>6369</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Lippincott Mercer</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Heidmann</dc:creator>
  <cp:keywords/>
  <cp:lastModifiedBy>Oliver Züchner</cp:lastModifiedBy>
  <cp:revision>16</cp:revision>
  <cp:lastPrinted>2013-08-17T19:57:00Z</cp:lastPrinted>
  <dcterms:created xsi:type="dcterms:W3CDTF">2024-07-29T05:26:00Z</dcterms:created>
  <dcterms:modified xsi:type="dcterms:W3CDTF">2024-10-07T15:36:00Z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e01c0c-f9b3-4dc4-af0b-a82110cc37cd_Enabled">
    <vt:lpwstr>True</vt:lpwstr>
  </property>
  <property fmtid="{D5CDD505-2E9C-101B-9397-08002B2CF9AE}" pid="3" name="MSIP_Label_6be01c0c-f9b3-4dc4-af0b-a82110cc37cd_SiteId">
    <vt:lpwstr>a1f1e214-7ded-45b6-81a1-9e8ae3459641</vt:lpwstr>
  </property>
  <property fmtid="{D5CDD505-2E9C-101B-9397-08002B2CF9AE}" pid="4" name="MSIP_Label_6be01c0c-f9b3-4dc4-af0b-a82110cc37cd_Owner">
    <vt:lpwstr>jneuges@jci.com</vt:lpwstr>
  </property>
  <property fmtid="{D5CDD505-2E9C-101B-9397-08002B2CF9AE}" pid="5" name="MSIP_Label_6be01c0c-f9b3-4dc4-af0b-a82110cc37cd_SetDate">
    <vt:lpwstr>2019-10-21T08:08:56.9058505Z</vt:lpwstr>
  </property>
  <property fmtid="{D5CDD505-2E9C-101B-9397-08002B2CF9AE}" pid="6" name="MSIP_Label_6be01c0c-f9b3-4dc4-af0b-a82110cc37cd_Name">
    <vt:lpwstr>Internal </vt:lpwstr>
  </property>
  <property fmtid="{D5CDD505-2E9C-101B-9397-08002B2CF9AE}" pid="7" name="MSIP_Label_6be01c0c-f9b3-4dc4-af0b-a82110cc37cd_Application">
    <vt:lpwstr>Microsoft Azure Information Protection</vt:lpwstr>
  </property>
  <property fmtid="{D5CDD505-2E9C-101B-9397-08002B2CF9AE}" pid="8" name="MSIP_Label_6be01c0c-f9b3-4dc4-af0b-a82110cc37cd_ActionId">
    <vt:lpwstr>5046e0ab-bf85-4a22-a215-5371c20deec5</vt:lpwstr>
  </property>
  <property fmtid="{D5CDD505-2E9C-101B-9397-08002B2CF9AE}" pid="9" name="MSIP_Label_6be01c0c-f9b3-4dc4-af0b-a82110cc37cd_Extended_MSFT_Method">
    <vt:lpwstr>Automatic</vt:lpwstr>
  </property>
  <property fmtid="{D5CDD505-2E9C-101B-9397-08002B2CF9AE}" pid="10" name="Information Classification">
    <vt:lpwstr>Internal </vt:lpwstr>
  </property>
  <property fmtid="{D5CDD505-2E9C-101B-9397-08002B2CF9AE}" pid="11" name="ContentTypeId">
    <vt:lpwstr>0x010100457AD476CAE17245803F3A770A042713</vt:lpwstr>
  </property>
  <property fmtid="{D5CDD505-2E9C-101B-9397-08002B2CF9AE}" pid="12" name="MSIP_Label_d8ccdd79-b790-40fe-8cde-4bf6ce2eec57_Enabled">
    <vt:lpwstr>true</vt:lpwstr>
  </property>
  <property fmtid="{D5CDD505-2E9C-101B-9397-08002B2CF9AE}" pid="13" name="MSIP_Label_d8ccdd79-b790-40fe-8cde-4bf6ce2eec57_SetDate">
    <vt:lpwstr>2023-01-16T12:03:44Z</vt:lpwstr>
  </property>
  <property fmtid="{D5CDD505-2E9C-101B-9397-08002B2CF9AE}" pid="14" name="MSIP_Label_d8ccdd79-b790-40fe-8cde-4bf6ce2eec57_Method">
    <vt:lpwstr>Standard</vt:lpwstr>
  </property>
  <property fmtid="{D5CDD505-2E9C-101B-9397-08002B2CF9AE}" pid="15" name="MSIP_Label_d8ccdd79-b790-40fe-8cde-4bf6ce2eec57_Name">
    <vt:lpwstr>Internal</vt:lpwstr>
  </property>
  <property fmtid="{D5CDD505-2E9C-101B-9397-08002B2CF9AE}" pid="16" name="MSIP_Label_d8ccdd79-b790-40fe-8cde-4bf6ce2eec57_SiteId">
    <vt:lpwstr>74b72ba8-5684-402c-98da-e38799398d7d</vt:lpwstr>
  </property>
  <property fmtid="{D5CDD505-2E9C-101B-9397-08002B2CF9AE}" pid="17" name="MSIP_Label_d8ccdd79-b790-40fe-8cde-4bf6ce2eec57_ActionId">
    <vt:lpwstr>fd1ba033-5119-42c4-a435-8d3cf53d3155</vt:lpwstr>
  </property>
  <property fmtid="{D5CDD505-2E9C-101B-9397-08002B2CF9AE}" pid="18" name="MSIP_Label_d8ccdd79-b790-40fe-8cde-4bf6ce2eec57_ContentBits">
    <vt:lpwstr>0</vt:lpwstr>
  </property>
  <property fmtid="{D5CDD505-2E9C-101B-9397-08002B2CF9AE}" pid="19" name="MediaServiceImageTags">
    <vt:lpwstr/>
  </property>
</Properties>
</file>