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262375" w14:textId="77777777" w:rsidR="00FE432B" w:rsidRPr="00E31E27" w:rsidRDefault="00000000" w:rsidP="00E31E27">
      <w:pPr>
        <w:pStyle w:val="berschrift2"/>
        <w:spacing w:before="0" w:after="120" w:line="240" w:lineRule="auto"/>
        <w:ind w:right="2234"/>
        <w:rPr>
          <w:i/>
          <w:color w:val="auto"/>
          <w:sz w:val="34"/>
          <w:szCs w:val="34"/>
        </w:rPr>
      </w:pPr>
      <w:r w:rsidRPr="00E31E27">
        <w:rPr>
          <w:rFonts w:ascii="Arial" w:eastAsia="Arial" w:hAnsi="Arial" w:cs="Arial"/>
          <w:color w:val="auto"/>
          <w:sz w:val="34"/>
          <w:szCs w:val="34"/>
        </w:rPr>
        <w:t>VARTA</w:t>
      </w:r>
      <w:r w:rsidRPr="007531DF">
        <w:rPr>
          <w:rFonts w:ascii="Arial" w:eastAsia="Arial" w:hAnsi="Arial" w:cs="Arial"/>
          <w:color w:val="auto"/>
          <w:sz w:val="34"/>
          <w:szCs w:val="34"/>
          <w:vertAlign w:val="superscript"/>
        </w:rPr>
        <w:t>®</w:t>
      </w:r>
      <w:r w:rsidRPr="00E31E27">
        <w:rPr>
          <w:rFonts w:ascii="Arial" w:eastAsia="Arial" w:hAnsi="Arial" w:cs="Arial"/>
          <w:color w:val="auto"/>
          <w:sz w:val="34"/>
          <w:szCs w:val="34"/>
        </w:rPr>
        <w:t xml:space="preserve"> Automotive</w:t>
      </w:r>
      <w:r w:rsidRPr="00E31E27">
        <w:rPr>
          <w:rFonts w:ascii="Arial" w:eastAsia="Arial" w:hAnsi="Arial" w:cs="Arial"/>
          <w:color w:val="auto"/>
          <w:sz w:val="34"/>
          <w:szCs w:val="34"/>
          <w:highlight w:val="white"/>
        </w:rPr>
        <w:t xml:space="preserve"> presenta una gama de productos renovada en Automechanika 2024</w:t>
      </w:r>
    </w:p>
    <w:p w14:paraId="71BE2C7D" w14:textId="2B0F158D" w:rsidR="00FE432B" w:rsidRPr="00E31E27" w:rsidRDefault="00000000" w:rsidP="00E31E27">
      <w:pPr>
        <w:tabs>
          <w:tab w:val="left" w:pos="6379"/>
          <w:tab w:val="left" w:pos="7938"/>
          <w:tab w:val="left" w:pos="9639"/>
        </w:tabs>
        <w:spacing w:line="240" w:lineRule="auto"/>
        <w:ind w:right="1542"/>
        <w:rPr>
          <w:b/>
          <w:iCs/>
          <w:sz w:val="24"/>
          <w:szCs w:val="24"/>
        </w:rPr>
      </w:pPr>
      <w:r w:rsidRPr="00E31E27">
        <w:rPr>
          <w:b/>
          <w:iCs/>
          <w:sz w:val="24"/>
          <w:szCs w:val="24"/>
        </w:rPr>
        <w:t>Clarios, especialista en tecnologías avanzadas de baterías de bajo voltaje, presentará las últimas novedades de su marca VARTA</w:t>
      </w:r>
      <w:bookmarkStart w:id="0" w:name="_heading=h.oh9kwbdq7m0d" w:colFirst="0" w:colLast="0"/>
      <w:bookmarkEnd w:id="0"/>
    </w:p>
    <w:p w14:paraId="27BD9DD7" w14:textId="77777777" w:rsidR="00FE432B" w:rsidRDefault="00000000" w:rsidP="00E31E27">
      <w:pPr>
        <w:numPr>
          <w:ilvl w:val="0"/>
          <w:numId w:val="2"/>
        </w:numPr>
        <w:spacing w:before="100" w:beforeAutospacing="1" w:after="100" w:afterAutospacing="1" w:line="360" w:lineRule="auto"/>
        <w:ind w:left="714" w:right="2234" w:hanging="357"/>
      </w:pPr>
      <w:r>
        <w:t>La nueva gama de baterías codificadas por colores facilitará a talleres y consumidores la identificación de los tipos de productos.</w:t>
      </w:r>
    </w:p>
    <w:p w14:paraId="305D0045" w14:textId="77777777" w:rsidR="00FE432B" w:rsidRDefault="00000000" w:rsidP="00E31E27">
      <w:pPr>
        <w:numPr>
          <w:ilvl w:val="0"/>
          <w:numId w:val="2"/>
        </w:numPr>
        <w:spacing w:before="100" w:beforeAutospacing="1" w:after="100" w:afterAutospacing="1" w:line="360" w:lineRule="auto"/>
        <w:ind w:left="714" w:right="2234" w:hanging="357"/>
      </w:pPr>
      <w:r>
        <w:t>La empresa ofrecerá dos nuevos tipos de baterías: EFB H9 y AGM H3, para mejorar el funcionamiento de los vehículos Start-Stop, híbridos y eléctricos.</w:t>
      </w:r>
    </w:p>
    <w:p w14:paraId="7AE0359F" w14:textId="77777777" w:rsidR="00FE432B" w:rsidRDefault="00000000" w:rsidP="00E31E27">
      <w:pPr>
        <w:numPr>
          <w:ilvl w:val="0"/>
          <w:numId w:val="2"/>
        </w:numPr>
        <w:spacing w:before="100" w:beforeAutospacing="1" w:after="100" w:afterAutospacing="1" w:line="360" w:lineRule="auto"/>
        <w:ind w:left="714" w:right="2234" w:hanging="357"/>
      </w:pPr>
      <w:r>
        <w:t xml:space="preserve">La línea de productos ProMotive para vehículos industriales también incluirá las nuevas EFB de tipo A y AGM de tipo B. </w:t>
      </w:r>
    </w:p>
    <w:p w14:paraId="06761DCF" w14:textId="77777777" w:rsidR="00FE432B" w:rsidRDefault="00000000" w:rsidP="00E31E27">
      <w:pPr>
        <w:numPr>
          <w:ilvl w:val="0"/>
          <w:numId w:val="2"/>
        </w:numPr>
        <w:spacing w:before="100" w:beforeAutospacing="1" w:after="100" w:afterAutospacing="1" w:line="360" w:lineRule="auto"/>
        <w:ind w:left="714" w:right="2234" w:hanging="357"/>
      </w:pPr>
      <w:r>
        <w:t>La cartera también incluirá una nueva oferta de baterías de iones de litio para vehículos de ocio.</w:t>
      </w:r>
    </w:p>
    <w:p w14:paraId="61C60CC6" w14:textId="1E369D47" w:rsidR="00FE432B" w:rsidRDefault="00E31E27" w:rsidP="00E31E27">
      <w:pPr>
        <w:tabs>
          <w:tab w:val="left" w:pos="6379"/>
          <w:tab w:val="left" w:pos="7938"/>
          <w:tab w:val="left" w:pos="9639"/>
        </w:tabs>
        <w:spacing w:before="0" w:line="360" w:lineRule="auto"/>
        <w:ind w:right="2234"/>
      </w:pPr>
      <w:bookmarkStart w:id="1" w:name="_heading=h.g6hvhe26g59g" w:colFirst="0" w:colLast="0"/>
      <w:bookmarkEnd w:id="1"/>
      <w:r>
        <w:rPr>
          <w:b/>
        </w:rPr>
        <w:t xml:space="preserve">Madrid, </w:t>
      </w:r>
      <w:r w:rsidRPr="00E31E27">
        <w:rPr>
          <w:b/>
        </w:rPr>
        <w:t>España</w:t>
      </w:r>
      <w:r>
        <w:t xml:space="preserve"> </w:t>
      </w:r>
      <w:r w:rsidRPr="00E31E27">
        <w:rPr>
          <w:b/>
          <w:highlight w:val="white"/>
        </w:rPr>
        <w:t>- 10 de septiembre de 2024</w:t>
      </w:r>
      <w:r>
        <w:rPr>
          <w:b/>
          <w:highlight w:val="white"/>
        </w:rPr>
        <w:t>.</w:t>
      </w:r>
      <w:r>
        <w:rPr>
          <w:highlight w:val="white"/>
        </w:rPr>
        <w:t xml:space="preserve"> VARTA Automotive, con el apoyo de la empresa matriz Clarios, presentará una actualización de su gama de productos durante Automechanika 2024. La nueva gama pretende simplificar el proceso de selección de baterías y ampliar la oferta de productos para segmentos de mercado en crecimiento. El esfuerzo está respaldado por Clarios, líder mundial en soluciones de bajo voltaje para la industria de la automoción.</w:t>
      </w:r>
    </w:p>
    <w:p w14:paraId="17F840B9" w14:textId="77777777" w:rsidR="00E31E27" w:rsidRDefault="00E31E27" w:rsidP="00E31E27">
      <w:pPr>
        <w:tabs>
          <w:tab w:val="left" w:pos="6379"/>
          <w:tab w:val="left" w:pos="7938"/>
          <w:tab w:val="left" w:pos="9639"/>
        </w:tabs>
        <w:spacing w:before="0" w:line="360" w:lineRule="auto"/>
        <w:ind w:right="2234"/>
        <w:rPr>
          <w:b/>
          <w:color w:val="38761D"/>
          <w:sz w:val="28"/>
          <w:szCs w:val="28"/>
        </w:rPr>
      </w:pPr>
    </w:p>
    <w:p w14:paraId="05E4FE3F" w14:textId="1CC64041" w:rsidR="00FE432B" w:rsidRDefault="00000000" w:rsidP="00E31E27">
      <w:pPr>
        <w:tabs>
          <w:tab w:val="left" w:pos="6379"/>
          <w:tab w:val="left" w:pos="7938"/>
          <w:tab w:val="left" w:pos="9639"/>
        </w:tabs>
        <w:spacing w:before="0" w:line="360" w:lineRule="auto"/>
        <w:ind w:right="2234"/>
      </w:pPr>
      <w:r>
        <w:rPr>
          <w:b/>
        </w:rPr>
        <w:t>Los productos codificados por colores agilizarán el proceso de selección de IAM</w:t>
      </w:r>
      <w:r>
        <w:rPr>
          <w:b/>
        </w:rPr>
        <w:br/>
      </w:r>
      <w:r>
        <w:t xml:space="preserve">La nueva cartera de productos VARTA está organizada por tecnología, lo que facilita a los socios de IAM la navegación por la creciente complejidad de los tipos de vehículos. Cada tecnología de la gama se identifica ahora con un color de etiqueta distinto en todas las aplicaciones: Las baterías SLI tienen un código de color azul; las EFB, plateado, y las AGM, dorado. </w:t>
      </w:r>
      <w:r>
        <w:lastRenderedPageBreak/>
        <w:t xml:space="preserve">La nueva gama es una solución orientada al cliente que </w:t>
      </w:r>
      <w:r>
        <w:rPr>
          <w:highlight w:val="white"/>
        </w:rPr>
        <w:t>agiliza la selección y optimiza el tiempo en el taller.</w:t>
      </w:r>
    </w:p>
    <w:p w14:paraId="53EB7185" w14:textId="77777777" w:rsidR="00E31E27" w:rsidRDefault="00E31E27" w:rsidP="00E31E27">
      <w:pPr>
        <w:tabs>
          <w:tab w:val="left" w:pos="6379"/>
          <w:tab w:val="left" w:pos="7938"/>
          <w:tab w:val="left" w:pos="9639"/>
        </w:tabs>
        <w:spacing w:before="0" w:line="360" w:lineRule="auto"/>
        <w:ind w:right="2234"/>
        <w:rPr>
          <w:b/>
          <w:color w:val="38761D"/>
          <w:sz w:val="28"/>
          <w:szCs w:val="28"/>
        </w:rPr>
      </w:pPr>
    </w:p>
    <w:p w14:paraId="3CFA6318" w14:textId="7C9BBE33" w:rsidR="00FE432B" w:rsidRDefault="00000000" w:rsidP="00E31E27">
      <w:pPr>
        <w:tabs>
          <w:tab w:val="left" w:pos="6379"/>
          <w:tab w:val="left" w:pos="7938"/>
          <w:tab w:val="left" w:pos="9639"/>
        </w:tabs>
        <w:spacing w:before="0" w:line="360" w:lineRule="auto"/>
        <w:ind w:right="2234"/>
        <w:rPr>
          <w:b/>
          <w:color w:val="000000"/>
        </w:rPr>
      </w:pPr>
      <w:r>
        <w:rPr>
          <w:b/>
          <w:color w:val="000000"/>
        </w:rPr>
        <w:t>Las nuevas EFB H9 y AGM H3 serán más compatibles con los vehículos Start-Stop, híbridos y eléctricos</w:t>
      </w:r>
    </w:p>
    <w:p w14:paraId="6CB87000" w14:textId="7DDC9A64" w:rsidR="00FE432B" w:rsidRDefault="00000000" w:rsidP="00E31E27">
      <w:pPr>
        <w:pBdr>
          <w:top w:val="nil"/>
          <w:left w:val="nil"/>
          <w:bottom w:val="nil"/>
          <w:right w:val="nil"/>
          <w:between w:val="nil"/>
        </w:pBdr>
        <w:tabs>
          <w:tab w:val="left" w:pos="6379"/>
          <w:tab w:val="left" w:pos="7938"/>
          <w:tab w:val="left" w:pos="9639"/>
        </w:tabs>
        <w:spacing w:before="0" w:line="360" w:lineRule="auto"/>
        <w:ind w:right="2234"/>
        <w:rPr>
          <w:b/>
        </w:rPr>
      </w:pPr>
      <w:r>
        <w:rPr>
          <w:color w:val="000000"/>
        </w:rPr>
        <w:t>A medida que la industria automovilística evoluciona rápidamente, los nuevos vehículos Start-Stop, híbridos y eléctricos plantean mayores exigencias a sus redes de baja tensión y baterías. Para atender mejor a estos nuevos vehículos, VARTA lanzará las nuevas baterías EFB H9 y AGM H3. Estos nuevos productos ofrecen un rendimiento superior en condiciones exigentes, para ayudar a garantizar que los nuevos vehículos funcionen de forma eficiente y fiable.</w:t>
      </w:r>
      <w:r>
        <w:rPr>
          <w:color w:val="000000"/>
        </w:rPr>
        <w:br/>
      </w:r>
      <w:r>
        <w:rPr>
          <w:b/>
          <w:color w:val="38761D"/>
          <w:sz w:val="28"/>
          <w:szCs w:val="28"/>
        </w:rPr>
        <w:br/>
      </w:r>
      <w:r>
        <w:rPr>
          <w:b/>
        </w:rPr>
        <w:t>La línea de productos VARTA ProMotive se actualiza con la EFB tipo A y AGM tipo B</w:t>
      </w:r>
    </w:p>
    <w:p w14:paraId="7AAD997F" w14:textId="77777777" w:rsidR="00FE432B" w:rsidRDefault="00000000" w:rsidP="00E31E27">
      <w:pPr>
        <w:tabs>
          <w:tab w:val="left" w:pos="6379"/>
          <w:tab w:val="left" w:pos="7938"/>
          <w:tab w:val="left" w:pos="9639"/>
        </w:tabs>
        <w:spacing w:before="0" w:line="360" w:lineRule="auto"/>
        <w:ind w:right="2234"/>
        <w:rPr>
          <w:highlight w:val="white"/>
        </w:rPr>
      </w:pPr>
      <w:r>
        <w:rPr>
          <w:highlight w:val="white"/>
        </w:rPr>
        <w:t>El segmento de vehículos pesados está experimentando una transformación, con VARTA liderando el cambio. La fusión de las líneas ProMotive Super Heavy Duty y ProMotive Heavy-Duty, junto con la introducción de los nuevos productos EFB tipo A y AGM tipo B, es un movimiento estratégico para simplificar la oferta de productos y aumentar su relevancia en el sector del transporte por carretera actual.</w:t>
      </w:r>
      <w:r>
        <w:rPr>
          <w:rFonts w:ascii="Roboto" w:eastAsia="Roboto" w:hAnsi="Roboto" w:cs="Roboto"/>
          <w:color w:val="444746"/>
          <w:sz w:val="21"/>
          <w:szCs w:val="21"/>
          <w:highlight w:val="white"/>
        </w:rPr>
        <w:t xml:space="preserve"> </w:t>
      </w:r>
      <w:r>
        <w:rPr>
          <w:highlight w:val="white"/>
        </w:rPr>
        <w:t xml:space="preserve">Dado que los camiones y otros vehículos pesados dependen cada vez más de sofisticados sistemas de baja tensión, la demanda de soluciones energéticas fiables nunca ha sido mayor. La tecnología AGM de VARTA, que ahora es la piedra angular de la gama para vehículos pesados, está diseñada específicamente para satisfacer estas demandas. Las baterías AGM no sólo garantizan que los sistemas críticos como las luces, los frenos y la dirección sigan funcionando, incluso cuando el sistema de alto voltaje no funciona, sino que también reducen significativamente el tiempo de ralentí - hasta un 73% según TÜV Nord* -, lo que supone un ahorro considerable en costes de combustible y una reducción de las </w:t>
      </w:r>
      <w:r>
        <w:rPr>
          <w:highlight w:val="white"/>
        </w:rPr>
        <w:lastRenderedPageBreak/>
        <w:t>emisiones de CO₂. Esto convierte a las baterías VARTA AGM en un componente esencial para cualquier flota que busque mejorar la eficiencia y la sostenibilidad.</w:t>
      </w:r>
    </w:p>
    <w:p w14:paraId="70E693BF" w14:textId="77777777" w:rsidR="00FE432B" w:rsidRDefault="00FE432B" w:rsidP="00E31E27">
      <w:pPr>
        <w:tabs>
          <w:tab w:val="left" w:pos="6379"/>
          <w:tab w:val="left" w:pos="7938"/>
          <w:tab w:val="left" w:pos="9639"/>
        </w:tabs>
        <w:spacing w:before="0" w:line="360" w:lineRule="auto"/>
        <w:ind w:right="2234"/>
        <w:rPr>
          <w:highlight w:val="white"/>
        </w:rPr>
      </w:pPr>
    </w:p>
    <w:p w14:paraId="58BEF4E8" w14:textId="131BF5E0" w:rsidR="00FE432B" w:rsidRDefault="00000000" w:rsidP="00E31E27">
      <w:pPr>
        <w:tabs>
          <w:tab w:val="left" w:pos="6379"/>
          <w:tab w:val="left" w:pos="7938"/>
          <w:tab w:val="left" w:pos="9639"/>
        </w:tabs>
        <w:spacing w:before="0" w:line="360" w:lineRule="auto"/>
        <w:ind w:right="2234"/>
        <w:rPr>
          <w:b/>
        </w:rPr>
      </w:pPr>
      <w:r>
        <w:rPr>
          <w:b/>
        </w:rPr>
        <w:t>La nueva tecnología de iones de litio servirá de apoyo al creciente mercado del ocio y los vehículos</w:t>
      </w:r>
    </w:p>
    <w:p w14:paraId="30C63F20" w14:textId="3ED00890" w:rsidR="00FE432B" w:rsidRDefault="00000000" w:rsidP="00E31E27">
      <w:pPr>
        <w:tabs>
          <w:tab w:val="left" w:pos="6379"/>
          <w:tab w:val="left" w:pos="7938"/>
          <w:tab w:val="left" w:pos="9639"/>
        </w:tabs>
        <w:spacing w:before="0" w:line="360" w:lineRule="auto"/>
        <w:ind w:right="2234"/>
      </w:pPr>
      <w:r>
        <w:rPr>
          <w:highlight w:val="white"/>
        </w:rPr>
        <w:t>Desconectar de la red eléctrica no significa prescindir de la electricidad o de las funciones de confort. La nueva gama premium de baterías de iones de litio (Li-Ion) de VARTA ha sido diseñada para satisfacer las crecientes demandas del mercado del ocio, especialmente en aplicaciones de ciclo profundo como el caravaning y el uso marino. Estas baterías suponen un importante salto tecnológico, ya que ofrecen hasta el doble de capacidad útil y más de 3.000 ciclos, mientras reducen el peso en un 45% en comparación con las baterías tradicionales de plomo-ácido. La nueva gama Li-Ion también está equipada con funciones avanzadas de conectividad inteligente, como Bluetooth y comunicación por bus CAN, que permiten a los usuarios controlar el estado de la batería en tiempo real y optimizar su rendimiento en diversas aplicaciones. Además, las baterías de Li-Ion están fabricadas para soportar condiciones duras, como acampadas invernales o exposición a ambientes húmedos y mojados, con protección IP67 que garantiza un funcionamiento fiable incluso en condiciones extremas. Este lanzamiento subraya el compromiso de VARTA de liderar el mercado en innovación, proporcionando a los clientes soluciones energéticas avanzadas que optimizan su estilo de vida en movimiento</w:t>
      </w:r>
      <w:r w:rsidR="00E31E27">
        <w:t>.</w:t>
      </w:r>
    </w:p>
    <w:p w14:paraId="589DF515" w14:textId="77777777" w:rsidR="00E31E27" w:rsidRDefault="00E31E27" w:rsidP="00E31E27">
      <w:pPr>
        <w:tabs>
          <w:tab w:val="left" w:pos="6379"/>
          <w:tab w:val="left" w:pos="7938"/>
          <w:tab w:val="left" w:pos="9639"/>
        </w:tabs>
        <w:spacing w:before="0" w:line="360" w:lineRule="auto"/>
        <w:ind w:right="2234"/>
        <w:rPr>
          <w:b/>
          <w:color w:val="38761D"/>
          <w:sz w:val="28"/>
          <w:szCs w:val="28"/>
        </w:rPr>
      </w:pPr>
    </w:p>
    <w:p w14:paraId="4070761B" w14:textId="32B45C7B" w:rsidR="00FE432B" w:rsidRDefault="00000000" w:rsidP="00E31E27">
      <w:pPr>
        <w:tabs>
          <w:tab w:val="left" w:pos="6379"/>
          <w:tab w:val="left" w:pos="7938"/>
          <w:tab w:val="left" w:pos="9639"/>
        </w:tabs>
        <w:spacing w:before="0" w:line="360" w:lineRule="auto"/>
        <w:ind w:right="2234"/>
        <w:rPr>
          <w:b/>
          <w:highlight w:val="white"/>
        </w:rPr>
      </w:pPr>
      <w:r>
        <w:rPr>
          <w:b/>
          <w:highlight w:val="white"/>
        </w:rPr>
        <w:t>Los productos de VARTA Automotive están respaldados por la tecnología de vanguardia de Clarios, líder mundial en el sector</w:t>
      </w:r>
    </w:p>
    <w:p w14:paraId="356FCE97" w14:textId="0D53C1BA" w:rsidR="00FE432B" w:rsidRDefault="00000000" w:rsidP="00E31E27">
      <w:pPr>
        <w:tabs>
          <w:tab w:val="left" w:pos="6379"/>
          <w:tab w:val="left" w:pos="7938"/>
          <w:tab w:val="left" w:pos="9639"/>
        </w:tabs>
        <w:spacing w:before="0" w:line="360" w:lineRule="auto"/>
        <w:ind w:right="2234"/>
        <w:rPr>
          <w:highlight w:val="white"/>
        </w:rPr>
      </w:pPr>
      <w:r>
        <w:rPr>
          <w:highlight w:val="white"/>
        </w:rPr>
        <w:t xml:space="preserve">Los conductores de Europa, e incluso de todo el mundo, confían en las baterías VARTA desde hace más de 130 años. La capacidad de VARTA para satisfacer las necesidades de sus clientes está aumentando gracias </w:t>
      </w:r>
      <w:r>
        <w:rPr>
          <w:highlight w:val="white"/>
        </w:rPr>
        <w:lastRenderedPageBreak/>
        <w:t xml:space="preserve">a las inversiones realizadas por Clarios. Una reciente inversión de 200 millones de euros de Clarios aumentará </w:t>
      </w:r>
      <w:hyperlink r:id="rId8">
        <w:r>
          <w:rPr>
            <w:color w:val="0000FF"/>
            <w:highlight w:val="white"/>
            <w:u w:val="single"/>
          </w:rPr>
          <w:t>la producción de baterías AGM en EMEA</w:t>
        </w:r>
      </w:hyperlink>
      <w:r>
        <w:rPr>
          <w:highlight w:val="white"/>
        </w:rPr>
        <w:t xml:space="preserve"> en un 50% para 2026. Este esfuerzo garantizará que los talleres y los consumidores tengan acceso a las baterías de tecnología avanzada que requieren sus vehículos Start-Stop, híbridos y eléctricos.</w:t>
      </w:r>
    </w:p>
    <w:p w14:paraId="1D553619" w14:textId="77777777" w:rsidR="00FE432B" w:rsidRDefault="00FE432B" w:rsidP="00E31E27">
      <w:pPr>
        <w:tabs>
          <w:tab w:val="left" w:pos="6379"/>
          <w:tab w:val="left" w:pos="7938"/>
          <w:tab w:val="left" w:pos="9639"/>
        </w:tabs>
        <w:spacing w:before="0" w:line="360" w:lineRule="auto"/>
        <w:ind w:right="2234"/>
      </w:pPr>
    </w:p>
    <w:p w14:paraId="69091C3F" w14:textId="77777777" w:rsidR="00FE432B" w:rsidRDefault="00000000" w:rsidP="00E31E27">
      <w:pPr>
        <w:tabs>
          <w:tab w:val="left" w:pos="6379"/>
          <w:tab w:val="left" w:pos="7938"/>
          <w:tab w:val="left" w:pos="9639"/>
        </w:tabs>
        <w:spacing w:before="0" w:line="360" w:lineRule="auto"/>
        <w:ind w:right="2234"/>
        <w:rPr>
          <w:b/>
          <w:highlight w:val="white"/>
        </w:rPr>
      </w:pPr>
      <w:r>
        <w:rPr>
          <w:b/>
          <w:highlight w:val="white"/>
        </w:rPr>
        <w:t>Visita Clarios en Automechanika 2024</w:t>
      </w:r>
    </w:p>
    <w:p w14:paraId="1D8D7B73" w14:textId="77777777" w:rsidR="00FE432B" w:rsidRDefault="00000000" w:rsidP="00E31E27">
      <w:pPr>
        <w:tabs>
          <w:tab w:val="left" w:pos="6379"/>
          <w:tab w:val="left" w:pos="7938"/>
          <w:tab w:val="left" w:pos="9639"/>
        </w:tabs>
        <w:spacing w:before="0" w:line="360" w:lineRule="auto"/>
        <w:ind w:right="2234"/>
        <w:rPr>
          <w:highlight w:val="white"/>
        </w:rPr>
      </w:pPr>
      <w:r>
        <w:rPr>
          <w:highlight w:val="white"/>
        </w:rPr>
        <w:t>Descubre la nueva gama de productos en el stand de VARTA, ubicado en el pabellón 4.1, stand E10. Clarios presentará estas innovaciones y otras más, consolidando su liderazgo en el mercado global de recambios de automoción.</w:t>
      </w:r>
    </w:p>
    <w:p w14:paraId="57C5A718" w14:textId="77777777" w:rsidR="00FE432B" w:rsidRDefault="00FE432B" w:rsidP="00E31E27">
      <w:pPr>
        <w:tabs>
          <w:tab w:val="left" w:pos="6379"/>
          <w:tab w:val="left" w:pos="7938"/>
          <w:tab w:val="left" w:pos="9639"/>
        </w:tabs>
        <w:spacing w:before="0" w:line="360" w:lineRule="auto"/>
        <w:ind w:right="2234"/>
        <w:rPr>
          <w:b/>
          <w:highlight w:val="white"/>
          <w:u w:val="single"/>
        </w:rPr>
      </w:pPr>
    </w:p>
    <w:p w14:paraId="54A82606" w14:textId="77777777" w:rsidR="00FE432B" w:rsidRDefault="00000000" w:rsidP="00E31E27">
      <w:pPr>
        <w:tabs>
          <w:tab w:val="left" w:pos="6379"/>
          <w:tab w:val="left" w:pos="7938"/>
          <w:tab w:val="left" w:pos="9639"/>
        </w:tabs>
        <w:spacing w:before="0" w:line="360" w:lineRule="auto"/>
        <w:ind w:right="2234"/>
        <w:rPr>
          <w:b/>
          <w:highlight w:val="white"/>
        </w:rPr>
      </w:pPr>
      <w:r w:rsidRPr="00E31E27">
        <w:rPr>
          <w:b/>
          <w:highlight w:val="white"/>
        </w:rPr>
        <w:t>Nota:</w:t>
      </w:r>
      <w:r>
        <w:rPr>
          <w:b/>
          <w:highlight w:val="white"/>
        </w:rPr>
        <w:t xml:space="preserve"> </w:t>
      </w:r>
      <w:r>
        <w:rPr>
          <w:highlight w:val="white"/>
        </w:rPr>
        <w:t>Clarios posee los derechos exclusivos de la marca VARTA para productos y servicios de automoción y opera con independencia de VARTA AG.</w:t>
      </w:r>
    </w:p>
    <w:p w14:paraId="51C79A02" w14:textId="77777777" w:rsidR="00FE432B" w:rsidRDefault="00FE432B" w:rsidP="00E31E27">
      <w:pPr>
        <w:tabs>
          <w:tab w:val="left" w:pos="6379"/>
          <w:tab w:val="left" w:pos="7938"/>
          <w:tab w:val="left" w:pos="9639"/>
        </w:tabs>
        <w:spacing w:before="0" w:line="360" w:lineRule="auto"/>
        <w:ind w:right="2234"/>
        <w:rPr>
          <w:b/>
          <w:highlight w:val="white"/>
        </w:rPr>
      </w:pPr>
    </w:p>
    <w:p w14:paraId="5A19EE4E" w14:textId="6EBA2F48" w:rsidR="00FE432B" w:rsidRPr="00E31E27" w:rsidRDefault="00000000" w:rsidP="00E31E27">
      <w:pPr>
        <w:tabs>
          <w:tab w:val="left" w:pos="6379"/>
          <w:tab w:val="left" w:pos="7938"/>
          <w:tab w:val="left" w:pos="9639"/>
        </w:tabs>
        <w:spacing w:before="0" w:line="360" w:lineRule="auto"/>
        <w:ind w:right="2234"/>
        <w:rPr>
          <w:sz w:val="20"/>
          <w:szCs w:val="20"/>
          <w:highlight w:val="white"/>
        </w:rPr>
      </w:pPr>
      <w:r w:rsidRPr="00E31E27">
        <w:rPr>
          <w:sz w:val="20"/>
          <w:szCs w:val="20"/>
          <w:highlight w:val="white"/>
        </w:rPr>
        <w:t>*2:40h. menos de ralentí por pausa obligatoria de fin de semana (48h.) ahorran 8 ltr. de combustible (consumo de 3 l/h en ralentí). Ahorro por año (50 semanas) y vehículo: 400 litros menos de combustible (-73%), 720 euros menos de costes (1,80 euros/litro),</w:t>
      </w:r>
      <w:r w:rsidR="00E31E27" w:rsidRPr="00E31E27">
        <w:rPr>
          <w:sz w:val="20"/>
          <w:szCs w:val="20"/>
          <w:highlight w:val="white"/>
        </w:rPr>
        <w:t xml:space="preserve"> </w:t>
      </w:r>
      <w:r w:rsidRPr="00E31E27">
        <w:rPr>
          <w:sz w:val="20"/>
          <w:szCs w:val="20"/>
          <w:highlight w:val="white"/>
        </w:rPr>
        <w:t>1t menos de CO₂ en comparación con una batería SHD de ProMotive.</w:t>
      </w:r>
    </w:p>
    <w:p w14:paraId="2FD80A37" w14:textId="77777777" w:rsidR="00FE432B" w:rsidRDefault="00FE432B">
      <w:pPr>
        <w:tabs>
          <w:tab w:val="left" w:pos="6379"/>
          <w:tab w:val="left" w:pos="7938"/>
          <w:tab w:val="left" w:pos="9639"/>
        </w:tabs>
        <w:spacing w:before="0" w:line="360" w:lineRule="auto"/>
        <w:ind w:right="970"/>
        <w:rPr>
          <w:highlight w:val="white"/>
        </w:rPr>
      </w:pPr>
    </w:p>
    <w:p w14:paraId="0E0CBEB1" w14:textId="77777777" w:rsidR="00FE432B" w:rsidRDefault="00FE432B">
      <w:pPr>
        <w:tabs>
          <w:tab w:val="left" w:pos="6379"/>
          <w:tab w:val="left" w:pos="7938"/>
          <w:tab w:val="left" w:pos="9639"/>
        </w:tabs>
        <w:spacing w:before="0" w:line="360" w:lineRule="auto"/>
        <w:ind w:right="970"/>
      </w:pPr>
    </w:p>
    <w:p w14:paraId="013F40EC" w14:textId="77777777" w:rsidR="00E31E27" w:rsidRPr="00E31E27" w:rsidRDefault="00E31E27" w:rsidP="00E31E27">
      <w:pPr>
        <w:tabs>
          <w:tab w:val="left" w:pos="6379"/>
          <w:tab w:val="left" w:pos="7938"/>
          <w:tab w:val="left" w:pos="9639"/>
        </w:tabs>
        <w:spacing w:before="0" w:line="360" w:lineRule="auto"/>
        <w:ind w:right="970"/>
        <w:rPr>
          <w:b/>
        </w:rPr>
      </w:pPr>
      <w:r w:rsidRPr="00E31E27">
        <w:rPr>
          <w:b/>
        </w:rPr>
        <w:t xml:space="preserve">Fotografías para la prensa </w:t>
      </w:r>
    </w:p>
    <w:p w14:paraId="19FC568F" w14:textId="095F48CA" w:rsidR="00FE432B" w:rsidRDefault="00E31E27" w:rsidP="00E31E27">
      <w:pPr>
        <w:tabs>
          <w:tab w:val="left" w:pos="6379"/>
          <w:tab w:val="left" w:pos="7938"/>
          <w:tab w:val="left" w:pos="9639"/>
        </w:tabs>
        <w:spacing w:before="0" w:line="360" w:lineRule="auto"/>
        <w:ind w:right="970"/>
        <w:rPr>
          <w:b/>
        </w:rPr>
      </w:pPr>
      <w:r w:rsidRPr="00E31E27">
        <w:rPr>
          <w:b/>
        </w:rPr>
        <w:t>(haga clic para ver la versión de alta resolución)</w:t>
      </w:r>
    </w:p>
    <w:p w14:paraId="7A216B54" w14:textId="77777777" w:rsidR="00E31E27" w:rsidRDefault="00E31E27" w:rsidP="00E31E27">
      <w:pPr>
        <w:tabs>
          <w:tab w:val="left" w:pos="6379"/>
          <w:tab w:val="left" w:pos="7938"/>
          <w:tab w:val="left" w:pos="9639"/>
        </w:tabs>
        <w:spacing w:before="0" w:line="360" w:lineRule="auto"/>
        <w:ind w:right="970"/>
        <w:rPr>
          <w:b/>
        </w:rPr>
      </w:pPr>
    </w:p>
    <w:p w14:paraId="3C3826B7" w14:textId="77777777" w:rsidR="00E31E27" w:rsidRDefault="00E31E27" w:rsidP="00E31E27">
      <w:pPr>
        <w:tabs>
          <w:tab w:val="left" w:pos="6379"/>
          <w:tab w:val="left" w:pos="7938"/>
          <w:tab w:val="left" w:pos="9639"/>
        </w:tabs>
        <w:spacing w:before="0" w:line="360" w:lineRule="auto"/>
        <w:ind w:right="2232"/>
      </w:pPr>
      <w:r>
        <w:rPr>
          <w:b/>
          <w:noProof/>
          <w:sz w:val="20"/>
        </w:rPr>
        <w:drawing>
          <wp:inline distT="0" distB="0" distL="0" distR="0" wp14:anchorId="0A987013" wp14:editId="71E69E76">
            <wp:extent cx="1468680" cy="733044"/>
            <wp:effectExtent l="0" t="0" r="0" b="0"/>
            <wp:docPr id="1560857235" name="Grafik 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857235" name="Grafik 3">
                      <a:hlinkClick r:id="rId9"/>
                    </pic:cNvPr>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468680" cy="733044"/>
                    </a:xfrm>
                    <a:prstGeom prst="rect">
                      <a:avLst/>
                    </a:prstGeom>
                    <a:noFill/>
                    <a:ln>
                      <a:noFill/>
                    </a:ln>
                  </pic:spPr>
                </pic:pic>
              </a:graphicData>
            </a:graphic>
          </wp:inline>
        </w:drawing>
      </w:r>
    </w:p>
    <w:p w14:paraId="33A84205" w14:textId="58F98618" w:rsidR="00E26EAA" w:rsidRDefault="00E31E27" w:rsidP="00692229">
      <w:pPr>
        <w:spacing w:before="0" w:line="240" w:lineRule="auto"/>
        <w:ind w:right="2234"/>
        <w:rPr>
          <w:sz w:val="20"/>
          <w:szCs w:val="20"/>
        </w:rPr>
      </w:pPr>
      <w:r w:rsidRPr="00692229">
        <w:rPr>
          <w:b/>
          <w:sz w:val="20"/>
          <w:szCs w:val="20"/>
        </w:rPr>
        <w:t xml:space="preserve">Clarios__VARTA_Product_Range.jpg: </w:t>
      </w:r>
      <w:r w:rsidRPr="00692229">
        <w:rPr>
          <w:sz w:val="20"/>
          <w:szCs w:val="20"/>
        </w:rPr>
        <w:t xml:space="preserve">Únete a VARTA para ver las últimas </w:t>
      </w:r>
    </w:p>
    <w:p w14:paraId="51BC0582" w14:textId="4C4CA6CF" w:rsidR="00E31E27" w:rsidRPr="00692229" w:rsidRDefault="00E31E27" w:rsidP="00692229">
      <w:pPr>
        <w:spacing w:before="0" w:line="240" w:lineRule="auto"/>
        <w:ind w:right="2234"/>
        <w:rPr>
          <w:sz w:val="20"/>
          <w:szCs w:val="20"/>
        </w:rPr>
      </w:pPr>
      <w:r w:rsidRPr="00692229">
        <w:rPr>
          <w:sz w:val="20"/>
          <w:szCs w:val="20"/>
        </w:rPr>
        <w:t>innovaciones en Automechanika 2024 en el pabellón 4.1, stand E10. Foto: Clarios</w:t>
      </w:r>
    </w:p>
    <w:p w14:paraId="2F1D6249" w14:textId="77777777" w:rsidR="00E31E27" w:rsidRPr="000B6E0E" w:rsidRDefault="00E31E27" w:rsidP="00E31E27">
      <w:pPr>
        <w:pStyle w:val="StandardWeb"/>
        <w:tabs>
          <w:tab w:val="left" w:pos="6379"/>
          <w:tab w:val="left" w:pos="7938"/>
          <w:tab w:val="left" w:pos="9639"/>
        </w:tabs>
        <w:spacing w:line="320" w:lineRule="exact"/>
        <w:ind w:right="2092"/>
        <w:rPr>
          <w:rFonts w:ascii="Arial" w:hAnsi="Arial"/>
          <w:b/>
          <w:iCs/>
          <w:sz w:val="22"/>
          <w:szCs w:val="22"/>
          <w:lang w:val="nl-NL"/>
        </w:rPr>
      </w:pPr>
      <w:r w:rsidRPr="000B6E0E">
        <w:rPr>
          <w:rFonts w:ascii="Arial" w:hAnsi="Arial"/>
          <w:b/>
          <w:iCs/>
          <w:sz w:val="22"/>
          <w:szCs w:val="22"/>
          <w:lang w:val="nl-NL"/>
        </w:rPr>
        <w:lastRenderedPageBreak/>
        <w:t>Para más información, póngase en contacto con:</w:t>
      </w:r>
    </w:p>
    <w:p w14:paraId="15505C6B"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 xml:space="preserve">Aïda Castells </w:t>
      </w:r>
    </w:p>
    <w:p w14:paraId="46F63CCD"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Consultora, LLYC</w:t>
      </w:r>
      <w:r w:rsidRPr="00DC543E">
        <w:rPr>
          <w:iCs/>
          <w:lang w:val="nl-NL"/>
        </w:rPr>
        <w:br/>
        <w:t>Muntaner, 240, 1º-1ª, 08021 - Barcelona</w:t>
      </w:r>
    </w:p>
    <w:p w14:paraId="6F876CB2"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Tel.: +34 932 172 217</w:t>
      </w:r>
    </w:p>
    <w:p w14:paraId="3961DBE8" w14:textId="77777777" w:rsidR="00E31E27" w:rsidRDefault="00E31E27" w:rsidP="00E31E27">
      <w:pPr>
        <w:tabs>
          <w:tab w:val="left" w:pos="6379"/>
          <w:tab w:val="left" w:pos="7938"/>
          <w:tab w:val="left" w:pos="9639"/>
        </w:tabs>
        <w:spacing w:before="0" w:line="360" w:lineRule="auto"/>
        <w:ind w:right="2092"/>
        <w:rPr>
          <w:iCs/>
          <w:lang w:val="nl-NL"/>
        </w:rPr>
      </w:pPr>
      <w:r w:rsidRPr="00DC543E">
        <w:rPr>
          <w:iCs/>
          <w:lang w:val="nl-NL"/>
        </w:rPr>
        <w:t xml:space="preserve">E-mail: </w:t>
      </w:r>
      <w:hyperlink r:id="rId11" w:history="1">
        <w:r w:rsidRPr="00DC543E">
          <w:rPr>
            <w:rStyle w:val="Hyperlink"/>
            <w:iCs/>
            <w:lang w:val="nl-NL"/>
          </w:rPr>
          <w:t>acastells@llyc.global</w:t>
        </w:r>
      </w:hyperlink>
      <w:r w:rsidRPr="00DC543E">
        <w:rPr>
          <w:iCs/>
          <w:lang w:val="nl-NL"/>
        </w:rPr>
        <w:t xml:space="preserve"> </w:t>
      </w:r>
    </w:p>
    <w:p w14:paraId="7A3E14D7" w14:textId="77777777" w:rsidR="00E31E27" w:rsidRPr="00DC543E" w:rsidRDefault="00E31E27" w:rsidP="00E31E27">
      <w:pPr>
        <w:tabs>
          <w:tab w:val="left" w:pos="6379"/>
          <w:tab w:val="left" w:pos="7938"/>
          <w:tab w:val="left" w:pos="9639"/>
        </w:tabs>
        <w:spacing w:before="0" w:line="360" w:lineRule="auto"/>
        <w:ind w:right="2092"/>
        <w:rPr>
          <w:iCs/>
          <w:highlight w:val="yellow"/>
          <w:lang w:val="nl-NL"/>
        </w:rPr>
      </w:pPr>
    </w:p>
    <w:p w14:paraId="3AB279D6"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Claudia Bölter</w:t>
      </w:r>
    </w:p>
    <w:p w14:paraId="6BF8D8C9"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Director Communications Clarios EMEA</w:t>
      </w:r>
      <w:r w:rsidRPr="00DC543E">
        <w:rPr>
          <w:iCs/>
          <w:lang w:val="nl-NL"/>
        </w:rPr>
        <w:br/>
        <w:t>Am Leineufer 51, 30419 Hannover, Alemania</w:t>
      </w:r>
      <w:r w:rsidRPr="00DC543E">
        <w:rPr>
          <w:iCs/>
          <w:lang w:val="nl-NL"/>
        </w:rPr>
        <w:br/>
        <w:t>Tel.: +49 173 659 84 42</w:t>
      </w:r>
      <w:r w:rsidRPr="00DC543E">
        <w:rPr>
          <w:iCs/>
          <w:lang w:val="nl-NL"/>
        </w:rPr>
        <w:br/>
        <w:t xml:space="preserve">E-mail: </w:t>
      </w:r>
      <w:hyperlink r:id="rId12" w:history="1">
        <w:r w:rsidRPr="00DC543E">
          <w:rPr>
            <w:rStyle w:val="Hyperlink"/>
            <w:iCs/>
            <w:lang w:val="nl-NL"/>
          </w:rPr>
          <w:t>claudia.boelter@clarios.com</w:t>
        </w:r>
      </w:hyperlink>
      <w:r w:rsidRPr="00DC543E">
        <w:rPr>
          <w:iCs/>
          <w:lang w:val="nl-NL"/>
        </w:rPr>
        <w:t xml:space="preserve"> </w:t>
      </w:r>
    </w:p>
    <w:p w14:paraId="1AEEFB4A" w14:textId="77777777" w:rsidR="00FE432B" w:rsidRDefault="00FE432B">
      <w:pPr>
        <w:tabs>
          <w:tab w:val="left" w:pos="6379"/>
          <w:tab w:val="left" w:pos="7938"/>
          <w:tab w:val="left" w:pos="9639"/>
        </w:tabs>
        <w:spacing w:before="0" w:line="360" w:lineRule="auto"/>
        <w:ind w:right="970"/>
        <w:rPr>
          <w:b/>
        </w:rPr>
      </w:pPr>
    </w:p>
    <w:p w14:paraId="3AFE4925" w14:textId="77777777" w:rsidR="00BC492E" w:rsidRDefault="00BC492E">
      <w:pPr>
        <w:tabs>
          <w:tab w:val="left" w:pos="6379"/>
          <w:tab w:val="left" w:pos="7938"/>
          <w:tab w:val="left" w:pos="9639"/>
        </w:tabs>
        <w:spacing w:before="0" w:line="276" w:lineRule="auto"/>
        <w:ind w:right="970"/>
        <w:rPr>
          <w:b/>
        </w:rPr>
      </w:pPr>
    </w:p>
    <w:p w14:paraId="5D2B16E1" w14:textId="6E5BA591" w:rsidR="00FE432B" w:rsidRDefault="00000000">
      <w:pPr>
        <w:tabs>
          <w:tab w:val="left" w:pos="6379"/>
          <w:tab w:val="left" w:pos="7938"/>
          <w:tab w:val="left" w:pos="9639"/>
        </w:tabs>
        <w:spacing w:before="0" w:line="276" w:lineRule="auto"/>
        <w:ind w:right="970"/>
        <w:rPr>
          <w:b/>
        </w:rPr>
      </w:pPr>
      <w:r>
        <w:rPr>
          <w:b/>
        </w:rPr>
        <w:t>Redes sociales y sitios web</w:t>
      </w:r>
    </w:p>
    <w:p w14:paraId="59199D23" w14:textId="77777777" w:rsidR="00FE432B" w:rsidRDefault="00000000">
      <w:pPr>
        <w:tabs>
          <w:tab w:val="left" w:pos="6379"/>
          <w:tab w:val="left" w:pos="7938"/>
          <w:tab w:val="left" w:pos="9639"/>
        </w:tabs>
        <w:spacing w:before="0" w:line="276" w:lineRule="auto"/>
        <w:ind w:right="970"/>
        <w:rPr>
          <w:b/>
        </w:rPr>
      </w:pPr>
      <w:r>
        <w:rPr>
          <w:sz w:val="10"/>
          <w:szCs w:val="10"/>
        </w:rPr>
        <w:tab/>
      </w:r>
    </w:p>
    <w:tbl>
      <w:tblPr>
        <w:tblStyle w:val="a5"/>
        <w:tblW w:w="946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025"/>
        <w:gridCol w:w="7440"/>
      </w:tblGrid>
      <w:tr w:rsidR="00FE432B" w14:paraId="27C95E31" w14:textId="77777777">
        <w:tc>
          <w:tcPr>
            <w:tcW w:w="2025" w:type="dxa"/>
          </w:tcPr>
          <w:p w14:paraId="46AE3B08" w14:textId="77777777" w:rsidR="00FE432B" w:rsidRDefault="00000000">
            <w:pPr>
              <w:spacing w:line="360" w:lineRule="auto"/>
              <w:ind w:right="970"/>
            </w:pPr>
            <w:r>
              <w:rPr>
                <w:noProof/>
              </w:rPr>
              <w:drawing>
                <wp:inline distT="0" distB="0" distL="0" distR="0" wp14:anchorId="59F042B0" wp14:editId="713B3F03">
                  <wp:extent cx="191202" cy="191202"/>
                  <wp:effectExtent l="0" t="0" r="0" b="0"/>
                  <wp:docPr id="207735438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191202" cy="191202"/>
                          </a:xfrm>
                          <a:prstGeom prst="rect">
                            <a:avLst/>
                          </a:prstGeom>
                          <a:ln/>
                        </pic:spPr>
                      </pic:pic>
                    </a:graphicData>
                  </a:graphic>
                </wp:inline>
              </w:drawing>
            </w:r>
          </w:p>
        </w:tc>
        <w:tc>
          <w:tcPr>
            <w:tcW w:w="7440" w:type="dxa"/>
          </w:tcPr>
          <w:p w14:paraId="251B6A4A" w14:textId="77777777" w:rsidR="00FE432B" w:rsidRDefault="00000000">
            <w:pPr>
              <w:spacing w:line="360" w:lineRule="auto"/>
              <w:ind w:right="970"/>
            </w:pPr>
            <w:hyperlink r:id="rId14">
              <w:r>
                <w:rPr>
                  <w:color w:val="0000FF"/>
                  <w:highlight w:val="white"/>
                  <w:u w:val="single"/>
                </w:rPr>
                <w:t>https://www.linkedin.com/company/clarios/</w:t>
              </w:r>
            </w:hyperlink>
          </w:p>
        </w:tc>
      </w:tr>
      <w:tr w:rsidR="00FE432B" w14:paraId="318A29BB" w14:textId="77777777">
        <w:tc>
          <w:tcPr>
            <w:tcW w:w="2025" w:type="dxa"/>
          </w:tcPr>
          <w:p w14:paraId="732F5850" w14:textId="77777777" w:rsidR="00FE432B" w:rsidRDefault="00000000">
            <w:pPr>
              <w:spacing w:line="360" w:lineRule="auto"/>
              <w:ind w:right="970"/>
            </w:pPr>
            <w:r>
              <w:rPr>
                <w:noProof/>
              </w:rPr>
              <w:drawing>
                <wp:inline distT="0" distB="0" distL="0" distR="0" wp14:anchorId="08ED5792" wp14:editId="14452AB9">
                  <wp:extent cx="195359" cy="195359"/>
                  <wp:effectExtent l="0" t="0" r="0" b="0"/>
                  <wp:docPr id="2077354384" name="image4.jpg" descr="A white x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white x on a black background&#10;&#10;Description automatically generated"/>
                          <pic:cNvPicPr preferRelativeResize="0"/>
                        </pic:nvPicPr>
                        <pic:blipFill>
                          <a:blip r:embed="rId15"/>
                          <a:srcRect/>
                          <a:stretch>
                            <a:fillRect/>
                          </a:stretch>
                        </pic:blipFill>
                        <pic:spPr>
                          <a:xfrm>
                            <a:off x="0" y="0"/>
                            <a:ext cx="195359" cy="195359"/>
                          </a:xfrm>
                          <a:prstGeom prst="rect">
                            <a:avLst/>
                          </a:prstGeom>
                          <a:ln/>
                        </pic:spPr>
                      </pic:pic>
                    </a:graphicData>
                  </a:graphic>
                </wp:inline>
              </w:drawing>
            </w:r>
          </w:p>
        </w:tc>
        <w:tc>
          <w:tcPr>
            <w:tcW w:w="7440" w:type="dxa"/>
          </w:tcPr>
          <w:p w14:paraId="7A5BDF15" w14:textId="77777777" w:rsidR="00FE432B" w:rsidRDefault="00000000">
            <w:pPr>
              <w:spacing w:line="360" w:lineRule="auto"/>
              <w:ind w:right="970"/>
            </w:pPr>
            <w:hyperlink r:id="rId16">
              <w:r>
                <w:rPr>
                  <w:color w:val="0000FF"/>
                  <w:highlight w:val="white"/>
                  <w:u w:val="single"/>
                </w:rPr>
                <w:t>https://twitter.com/ClariosGlobal</w:t>
              </w:r>
            </w:hyperlink>
          </w:p>
        </w:tc>
      </w:tr>
      <w:tr w:rsidR="00FE432B" w14:paraId="772F9C15" w14:textId="77777777">
        <w:tc>
          <w:tcPr>
            <w:tcW w:w="2025" w:type="dxa"/>
          </w:tcPr>
          <w:p w14:paraId="1C6FC394" w14:textId="77777777" w:rsidR="00FE432B" w:rsidRDefault="00000000">
            <w:pPr>
              <w:spacing w:line="360" w:lineRule="auto"/>
              <w:ind w:right="970"/>
            </w:pPr>
            <w:r>
              <w:rPr>
                <w:noProof/>
              </w:rPr>
              <w:drawing>
                <wp:inline distT="0" distB="0" distL="0" distR="0" wp14:anchorId="3C84B4E7" wp14:editId="4A1CD683">
                  <wp:extent cx="195359" cy="195359"/>
                  <wp:effectExtent l="0" t="0" r="0" b="0"/>
                  <wp:docPr id="207735438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195359" cy="195359"/>
                          </a:xfrm>
                          <a:prstGeom prst="rect">
                            <a:avLst/>
                          </a:prstGeom>
                          <a:ln/>
                        </pic:spPr>
                      </pic:pic>
                    </a:graphicData>
                  </a:graphic>
                </wp:inline>
              </w:drawing>
            </w:r>
          </w:p>
        </w:tc>
        <w:tc>
          <w:tcPr>
            <w:tcW w:w="7440" w:type="dxa"/>
          </w:tcPr>
          <w:p w14:paraId="06AEB3AD" w14:textId="77777777" w:rsidR="00FE432B" w:rsidRDefault="00000000">
            <w:pPr>
              <w:spacing w:line="360" w:lineRule="auto"/>
              <w:ind w:right="970"/>
            </w:pPr>
            <w:hyperlink r:id="rId18">
              <w:r>
                <w:rPr>
                  <w:color w:val="0000FF"/>
                  <w:highlight w:val="white"/>
                  <w:u w:val="single"/>
                </w:rPr>
                <w:t>https://www.instagram.com/clariosglobal</w:t>
              </w:r>
            </w:hyperlink>
          </w:p>
        </w:tc>
      </w:tr>
      <w:tr w:rsidR="00FE432B" w14:paraId="438659E2" w14:textId="77777777">
        <w:tc>
          <w:tcPr>
            <w:tcW w:w="2025" w:type="dxa"/>
          </w:tcPr>
          <w:p w14:paraId="7883C038" w14:textId="77777777" w:rsidR="00FE432B" w:rsidRDefault="00000000">
            <w:pPr>
              <w:spacing w:line="360" w:lineRule="auto"/>
              <w:ind w:right="970"/>
            </w:pPr>
            <w:r>
              <w:rPr>
                <w:noProof/>
              </w:rPr>
              <w:drawing>
                <wp:inline distT="0" distB="0" distL="0" distR="0" wp14:anchorId="4F5E3C33" wp14:editId="6D385DD8">
                  <wp:extent cx="191202" cy="191202"/>
                  <wp:effectExtent l="0" t="0" r="0" b="0"/>
                  <wp:docPr id="20773543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a:stretch>
                            <a:fillRect/>
                          </a:stretch>
                        </pic:blipFill>
                        <pic:spPr>
                          <a:xfrm>
                            <a:off x="0" y="0"/>
                            <a:ext cx="191202" cy="191202"/>
                          </a:xfrm>
                          <a:prstGeom prst="rect">
                            <a:avLst/>
                          </a:prstGeom>
                          <a:ln/>
                        </pic:spPr>
                      </pic:pic>
                    </a:graphicData>
                  </a:graphic>
                </wp:inline>
              </w:drawing>
            </w:r>
          </w:p>
        </w:tc>
        <w:tc>
          <w:tcPr>
            <w:tcW w:w="7440" w:type="dxa"/>
          </w:tcPr>
          <w:p w14:paraId="71722871" w14:textId="77777777" w:rsidR="00FE432B" w:rsidRDefault="00000000">
            <w:pPr>
              <w:spacing w:line="360" w:lineRule="auto"/>
              <w:ind w:right="970"/>
            </w:pPr>
            <w:hyperlink r:id="rId20">
              <w:r>
                <w:rPr>
                  <w:color w:val="0000FF"/>
                  <w:u w:val="single"/>
                </w:rPr>
                <w:t>https://www.youtube.com/@clariosglobal</w:t>
              </w:r>
            </w:hyperlink>
          </w:p>
        </w:tc>
      </w:tr>
      <w:tr w:rsidR="00FE432B" w14:paraId="6CF6F246" w14:textId="77777777">
        <w:tc>
          <w:tcPr>
            <w:tcW w:w="2025" w:type="dxa"/>
          </w:tcPr>
          <w:p w14:paraId="1432FD0F" w14:textId="77777777" w:rsidR="00FE432B" w:rsidRDefault="00000000">
            <w:pPr>
              <w:spacing w:line="360" w:lineRule="auto"/>
              <w:ind w:right="970"/>
              <w:rPr>
                <w:b/>
              </w:rPr>
            </w:pPr>
            <w:hyperlink r:id="rId21">
              <w:r>
                <w:rPr>
                  <w:b/>
                  <w:color w:val="000000"/>
                </w:rPr>
                <w:t>WWW</w:t>
              </w:r>
            </w:hyperlink>
          </w:p>
        </w:tc>
        <w:tc>
          <w:tcPr>
            <w:tcW w:w="7440" w:type="dxa"/>
          </w:tcPr>
          <w:p w14:paraId="0322E6A5" w14:textId="77777777" w:rsidR="00FE432B" w:rsidRDefault="00000000">
            <w:pPr>
              <w:tabs>
                <w:tab w:val="center" w:pos="4355"/>
              </w:tabs>
              <w:spacing w:line="360" w:lineRule="auto"/>
              <w:ind w:right="970"/>
            </w:pPr>
            <w:hyperlink r:id="rId22">
              <w:r>
                <w:rPr>
                  <w:color w:val="0000FF"/>
                  <w:u w:val="single"/>
                </w:rPr>
                <w:t>https://www.clarios.com</w:t>
              </w:r>
            </w:hyperlink>
            <w:r>
              <w:tab/>
            </w:r>
          </w:p>
        </w:tc>
      </w:tr>
      <w:tr w:rsidR="00FE432B" w14:paraId="19B3DC1F" w14:textId="77777777">
        <w:tc>
          <w:tcPr>
            <w:tcW w:w="2025" w:type="dxa"/>
          </w:tcPr>
          <w:p w14:paraId="58B95952" w14:textId="77777777" w:rsidR="00FE432B" w:rsidRDefault="00000000">
            <w:pPr>
              <w:spacing w:line="360" w:lineRule="auto"/>
              <w:ind w:right="970"/>
              <w:rPr>
                <w:b/>
              </w:rPr>
            </w:pPr>
            <w:hyperlink r:id="rId23">
              <w:r>
                <w:rPr>
                  <w:b/>
                  <w:color w:val="000000"/>
                </w:rPr>
                <w:t>MEDIA</w:t>
              </w:r>
            </w:hyperlink>
          </w:p>
        </w:tc>
        <w:tc>
          <w:tcPr>
            <w:tcW w:w="7440" w:type="dxa"/>
          </w:tcPr>
          <w:p w14:paraId="59A4934D" w14:textId="77777777" w:rsidR="00FE432B" w:rsidRDefault="00000000">
            <w:pPr>
              <w:spacing w:line="360" w:lineRule="auto"/>
              <w:ind w:right="970"/>
            </w:pPr>
            <w:hyperlink r:id="rId24">
              <w:r>
                <w:rPr>
                  <w:color w:val="0000FF"/>
                  <w:u w:val="single"/>
                </w:rPr>
                <w:t>https://clarios-press.kr-apps.de</w:t>
              </w:r>
            </w:hyperlink>
          </w:p>
        </w:tc>
      </w:tr>
    </w:tbl>
    <w:p w14:paraId="2410615D" w14:textId="77777777" w:rsidR="00FE432B" w:rsidRDefault="00FE432B">
      <w:pPr>
        <w:tabs>
          <w:tab w:val="left" w:pos="7938"/>
        </w:tabs>
        <w:spacing w:before="0" w:after="200" w:line="360" w:lineRule="auto"/>
        <w:ind w:right="970"/>
        <w:rPr>
          <w:b/>
        </w:rPr>
      </w:pPr>
    </w:p>
    <w:p w14:paraId="2E7C12E9" w14:textId="77777777" w:rsidR="00BC492E" w:rsidRDefault="00BC492E">
      <w:pPr>
        <w:spacing w:line="280" w:lineRule="auto"/>
        <w:rPr>
          <w:b/>
          <w:color w:val="000000"/>
        </w:rPr>
      </w:pPr>
      <w:r>
        <w:rPr>
          <w:b/>
          <w:color w:val="000000"/>
        </w:rPr>
        <w:br w:type="page"/>
      </w:r>
    </w:p>
    <w:p w14:paraId="2373E6EE" w14:textId="4848DE11" w:rsidR="00FE432B" w:rsidRDefault="00000000">
      <w:pPr>
        <w:tabs>
          <w:tab w:val="left" w:pos="7938"/>
        </w:tabs>
        <w:spacing w:before="0" w:after="200" w:line="360" w:lineRule="auto"/>
        <w:ind w:right="970"/>
        <w:rPr>
          <w:b/>
          <w:color w:val="000000"/>
        </w:rPr>
      </w:pPr>
      <w:r>
        <w:rPr>
          <w:b/>
          <w:color w:val="000000"/>
        </w:rPr>
        <w:lastRenderedPageBreak/>
        <w:t>Acerca de Clarios</w:t>
      </w:r>
    </w:p>
    <w:p w14:paraId="2FD8E8C0" w14:textId="6385343A" w:rsidR="00FE432B" w:rsidRPr="00F47EB9" w:rsidRDefault="00000000" w:rsidP="00F47EB9">
      <w:pPr>
        <w:spacing w:line="360" w:lineRule="auto"/>
        <w:ind w:right="2234"/>
        <w:rPr>
          <w:b/>
          <w:bCs/>
          <w:color w:val="000000"/>
        </w:rPr>
      </w:pPr>
      <w:r>
        <w:t>Clarios es líder mundial en tecnologías avanzadas de baterías de bajo voltaje para la movilidad. Nuestras baterías y soluciones inteligentes alimentan casi todos los tipos de vehículos y se encuentran en 1 de cada 3 coches que circulan hoy en día. Con cerca de 18.000 empleados en más de 100 países, aportamos una profunda experiencia a nuestros socios de posventa y fabricantes de equipos originales, y fiabilidad, seguridad y confort a la vida cotidiana. Respondemos ante el planeta con un riguroso enfoque de sostenibilidad, promoviendo las mejores prácticas de sostenibilidad y abogando por ellas en todo nuestro sector. Trabajamos para garantizar que el 100% de nuestros productos vendidos sean reciclables, y reciclamos 8.000 baterías por hora en nuestra red. Clarios es una empresa de cartera de Brookfield</w:t>
      </w:r>
      <w:r w:rsidR="00BC492E">
        <w:t xml:space="preserve">. </w:t>
      </w:r>
      <w:r w:rsidR="00BC492E" w:rsidRPr="005D1C8B">
        <w:rPr>
          <w:color w:val="000000" w:themeColor="text1"/>
          <w:lang w:val="es-ES_tradnl"/>
        </w:rPr>
        <w:t xml:space="preserve">Más información </w:t>
      </w:r>
      <w:hyperlink r:id="rId25" w:history="1">
        <w:r w:rsidR="00BC492E" w:rsidRPr="00526B4A">
          <w:rPr>
            <w:rStyle w:val="Hyperlink"/>
            <w:rFonts w:eastAsia="Aptos"/>
          </w:rPr>
          <w:t>aquí</w:t>
        </w:r>
      </w:hyperlink>
      <w:r w:rsidR="00BC492E" w:rsidRPr="00526B4A">
        <w:rPr>
          <w:rFonts w:eastAsia="Aptos"/>
        </w:rPr>
        <w:t xml:space="preserve"> </w:t>
      </w:r>
      <w:r w:rsidR="00BC492E">
        <w:rPr>
          <w:color w:val="000000" w:themeColor="text1"/>
          <w:lang w:val="es-ES_tradnl"/>
        </w:rPr>
        <w:t>(PDF).</w:t>
      </w:r>
    </w:p>
    <w:sectPr w:rsidR="00FE432B" w:rsidRPr="00F47EB9">
      <w:headerReference w:type="default" r:id="rId26"/>
      <w:footerReference w:type="default" r:id="rId27"/>
      <w:pgSz w:w="11907" w:h="16839"/>
      <w:pgMar w:top="2977" w:right="992" w:bottom="426" w:left="1440" w:header="993"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105CA9" w14:textId="77777777" w:rsidR="00F46973" w:rsidRDefault="00F46973">
      <w:pPr>
        <w:spacing w:before="0" w:line="240" w:lineRule="auto"/>
      </w:pPr>
      <w:r>
        <w:separator/>
      </w:r>
    </w:p>
  </w:endnote>
  <w:endnote w:type="continuationSeparator" w:id="0">
    <w:p w14:paraId="117F69D5" w14:textId="77777777" w:rsidR="00F46973" w:rsidRDefault="00F4697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99CD0314-63B2-4A9F-9C5B-2498B4388C8F}"/>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Bold r:id="rId2" w:fontKey="{CE864537-EB08-4EBD-B21B-C70DD325C644}"/>
  </w:font>
  <w:font w:name="Cambria">
    <w:panose1 w:val="02040503050406030204"/>
    <w:charset w:val="00"/>
    <w:family w:val="roman"/>
    <w:pitch w:val="variable"/>
    <w:sig w:usb0="E00006FF" w:usb1="420024FF" w:usb2="02000000" w:usb3="00000000" w:csb0="0000019F" w:csb1="00000000"/>
    <w:embedRegular r:id="rId3" w:fontKey="{496F8B6E-C15D-4C32-AA71-7943AF17B968}"/>
    <w:embedBold r:id="rId4" w:fontKey="{7FEB5042-8FC5-4468-B6A0-CC4E1E709086}"/>
    <w:embedBoldItalic r:id="rId5" w:fontKey="{B15260F9-B3A8-41AB-A151-97E823202052}"/>
  </w:font>
  <w:font w:name="Times New Roman">
    <w:panose1 w:val="02020603050405020304"/>
    <w:charset w:val="00"/>
    <w:family w:val="roman"/>
    <w:pitch w:val="variable"/>
    <w:sig w:usb0="E0002EFF" w:usb1="C000785B" w:usb2="00000009" w:usb3="00000000" w:csb0="000001FF" w:csb1="00000000"/>
  </w:font>
  <w:font w:name="TimesNewRomanPS">
    <w:altName w:val="Courier New"/>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6" w:fontKey="{5BA5F878-7338-4B9F-A00C-C014F5D5C899}"/>
  </w:font>
  <w:font w:name="Segoe UI">
    <w:panose1 w:val="020B0502040204020203"/>
    <w:charset w:val="00"/>
    <w:family w:val="swiss"/>
    <w:pitch w:val="variable"/>
    <w:sig w:usb0="E4002EFF" w:usb1="C000E47F" w:usb2="00000009" w:usb3="00000000" w:csb0="000001FF" w:csb1="00000000"/>
    <w:embedRegular r:id="rId7" w:fontKey="{E12E0A72-F62F-4A1B-ADEC-D6123954C7B3}"/>
  </w:font>
  <w:font w:name="Calibri">
    <w:panose1 w:val="020F0502020204030204"/>
    <w:charset w:val="00"/>
    <w:family w:val="swiss"/>
    <w:pitch w:val="variable"/>
    <w:sig w:usb0="E4002EFF" w:usb1="C200247B" w:usb2="00000009" w:usb3="00000000" w:csb0="000001FF" w:csb1="00000000"/>
    <w:embedRegular r:id="rId8" w:fontKey="{EE4691AA-D628-4EDB-956E-AF60277B846B}"/>
  </w:font>
  <w:font w:name="Georgia">
    <w:panose1 w:val="02040502050405020303"/>
    <w:charset w:val="00"/>
    <w:family w:val="roman"/>
    <w:pitch w:val="variable"/>
    <w:sig w:usb0="00000287" w:usb1="00000000" w:usb2="00000000" w:usb3="00000000" w:csb0="0000009F" w:csb1="00000000"/>
    <w:embedRegular r:id="rId9" w:fontKey="{D1F9BD76-A984-4304-B5B0-D17F7AF82CD9}"/>
    <w:embedItalic r:id="rId10" w:fontKey="{29543203-23F6-4FE8-85DC-95C9C63B3AB2}"/>
  </w:font>
  <w:font w:name="Roboto">
    <w:charset w:val="00"/>
    <w:family w:val="auto"/>
    <w:pitch w:val="variable"/>
    <w:sig w:usb0="E0000AFF" w:usb1="5000217F" w:usb2="00000021" w:usb3="00000000" w:csb0="0000019F" w:csb1="00000000"/>
    <w:embedRegular r:id="rId11" w:fontKey="{6439C07E-A388-4753-8EFA-FE47BCDC0B2D}"/>
  </w:font>
  <w:font w:name="Aptos">
    <w:charset w:val="00"/>
    <w:family w:val="swiss"/>
    <w:pitch w:val="variable"/>
    <w:sig w:usb0="20000287" w:usb1="00000003" w:usb2="00000000" w:usb3="00000000" w:csb0="0000019F" w:csb1="00000000"/>
    <w:embedRegular r:id="rId12" w:fontKey="{381D0EB3-8F02-4F53-A52A-0D980910A9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DEE0B" w14:textId="74C1263A" w:rsidR="00FE432B" w:rsidRDefault="00000000" w:rsidP="00E31E27">
    <w:pPr>
      <w:pBdr>
        <w:top w:val="nil"/>
        <w:left w:val="nil"/>
        <w:bottom w:val="nil"/>
        <w:right w:val="nil"/>
        <w:between w:val="nil"/>
      </w:pBdr>
      <w:tabs>
        <w:tab w:val="center" w:pos="4320"/>
        <w:tab w:val="right" w:pos="8640"/>
      </w:tabs>
      <w:spacing w:line="280" w:lineRule="auto"/>
      <w:ind w:left="-142"/>
      <w:jc w:val="right"/>
      <w:rPr>
        <w:color w:val="000000"/>
        <w:sz w:val="16"/>
        <w:szCs w:val="16"/>
      </w:rPr>
    </w:pPr>
    <w:r>
      <w:rPr>
        <w:color w:val="000000"/>
        <w:sz w:val="16"/>
        <w:szCs w:val="16"/>
      </w:rPr>
      <w:t xml:space="preserve">Página </w:t>
    </w:r>
    <w:r>
      <w:rPr>
        <w:color w:val="000000"/>
        <w:sz w:val="16"/>
        <w:szCs w:val="16"/>
      </w:rPr>
      <w:fldChar w:fldCharType="begin"/>
    </w:r>
    <w:r>
      <w:rPr>
        <w:color w:val="000000"/>
        <w:sz w:val="16"/>
        <w:szCs w:val="16"/>
      </w:rPr>
      <w:instrText>PAGE</w:instrText>
    </w:r>
    <w:r>
      <w:rPr>
        <w:color w:val="000000"/>
        <w:sz w:val="16"/>
        <w:szCs w:val="16"/>
      </w:rPr>
      <w:fldChar w:fldCharType="separate"/>
    </w:r>
    <w:r w:rsidR="00E31E27">
      <w:rPr>
        <w:noProof/>
        <w:color w:val="000000"/>
        <w:sz w:val="16"/>
        <w:szCs w:val="16"/>
      </w:rPr>
      <w:t>1</w:t>
    </w:r>
    <w:r>
      <w:rPr>
        <w:color w:val="000000"/>
        <w:sz w:val="16"/>
        <w:szCs w:val="16"/>
      </w:rPr>
      <w:fldChar w:fldCharType="end"/>
    </w:r>
    <w:r>
      <w:rPr>
        <w:color w:val="000000"/>
        <w:sz w:val="16"/>
        <w:szCs w:val="16"/>
      </w:rPr>
      <w:t xml:space="preserve"> </w:t>
    </w:r>
    <w:r w:rsidR="00E31E27">
      <w:rPr>
        <w:color w:val="000000"/>
        <w:sz w:val="16"/>
        <w:szCs w:val="16"/>
      </w:rPr>
      <w:t xml:space="preserve">de </w:t>
    </w:r>
    <w:r w:rsidR="00900FA9">
      <w:rPr>
        <w:color w:val="000000"/>
        <w:sz w:val="16"/>
        <w:szCs w:val="16"/>
      </w:rPr>
      <w:t>6</w:t>
    </w:r>
  </w:p>
  <w:p w14:paraId="05E206FF" w14:textId="77777777" w:rsidR="00FE432B" w:rsidRDefault="00FE432B">
    <w:pPr>
      <w:pBdr>
        <w:top w:val="nil"/>
        <w:left w:val="nil"/>
        <w:bottom w:val="nil"/>
        <w:right w:val="nil"/>
        <w:between w:val="nil"/>
      </w:pBdr>
      <w:tabs>
        <w:tab w:val="center" w:pos="4320"/>
        <w:tab w:val="right" w:pos="8640"/>
      </w:tabs>
      <w:spacing w:line="280" w:lineRule="auto"/>
      <w:rPr>
        <w:rFonts w:ascii="Times New Roman" w:eastAsia="Times New Roman" w:hAnsi="Times New Roman" w:cs="Times New Roman"/>
        <w:color w:val="000000"/>
      </w:rPr>
    </w:pPr>
  </w:p>
  <w:p w14:paraId="4B3326CC" w14:textId="77777777" w:rsidR="00FE432B" w:rsidRDefault="00FE432B">
    <w:pPr>
      <w:pBdr>
        <w:top w:val="nil"/>
        <w:left w:val="nil"/>
        <w:bottom w:val="nil"/>
        <w:right w:val="nil"/>
        <w:between w:val="nil"/>
      </w:pBdr>
      <w:tabs>
        <w:tab w:val="center" w:pos="4320"/>
        <w:tab w:val="right" w:pos="8640"/>
      </w:tabs>
      <w:spacing w:line="280" w:lineRule="auto"/>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0F25EB" w14:textId="77777777" w:rsidR="00F46973" w:rsidRDefault="00F46973">
      <w:pPr>
        <w:spacing w:before="0" w:line="240" w:lineRule="auto"/>
      </w:pPr>
      <w:r>
        <w:separator/>
      </w:r>
    </w:p>
  </w:footnote>
  <w:footnote w:type="continuationSeparator" w:id="0">
    <w:p w14:paraId="0D100848" w14:textId="77777777" w:rsidR="00F46973" w:rsidRDefault="00F46973">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4C2AE" w14:textId="77777777" w:rsidR="00FE432B" w:rsidRDefault="00000000">
    <w:pPr>
      <w:pStyle w:val="berschrift1"/>
      <w:tabs>
        <w:tab w:val="left" w:pos="5893"/>
      </w:tabs>
      <w:rPr>
        <w:rFonts w:ascii="Arial" w:hAnsi="Arial"/>
        <w:b w:val="0"/>
        <w:color w:val="490E6F"/>
        <w:sz w:val="44"/>
        <w:szCs w:val="44"/>
      </w:rPr>
    </w:pPr>
    <w:r>
      <w:rPr>
        <w:rFonts w:ascii="Arial" w:hAnsi="Arial"/>
        <w:b w:val="0"/>
        <w:color w:val="490E6F"/>
        <w:sz w:val="44"/>
        <w:szCs w:val="44"/>
      </w:rPr>
      <w:t xml:space="preserve">Comunicado de prensa </w:t>
    </w:r>
    <w:r>
      <w:rPr>
        <w:noProof/>
      </w:rPr>
      <w:drawing>
        <wp:anchor distT="0" distB="0" distL="0" distR="0" simplePos="0" relativeHeight="251658240" behindDoc="1" locked="0" layoutInCell="1" hidden="0" allowOverlap="1" wp14:anchorId="7B57C3E8" wp14:editId="71038DB2">
          <wp:simplePos x="0" y="0"/>
          <wp:positionH relativeFrom="column">
            <wp:posOffset>3100720</wp:posOffset>
          </wp:positionH>
          <wp:positionV relativeFrom="paragraph">
            <wp:posOffset>-130723</wp:posOffset>
          </wp:positionV>
          <wp:extent cx="2918129" cy="652007"/>
          <wp:effectExtent l="0" t="0" r="0" b="0"/>
          <wp:wrapNone/>
          <wp:docPr id="2077354380" name="image1.png" descr="A group of logos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group of logos on a black background&#10;&#10;Description automatically generated"/>
                  <pic:cNvPicPr preferRelativeResize="0"/>
                </pic:nvPicPr>
                <pic:blipFill>
                  <a:blip r:embed="rId1"/>
                  <a:srcRect l="52788" t="12621" r="9312" b="72322"/>
                  <a:stretch>
                    <a:fillRect/>
                  </a:stretch>
                </pic:blipFill>
                <pic:spPr>
                  <a:xfrm>
                    <a:off x="0" y="0"/>
                    <a:ext cx="2918129" cy="65200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3BB0E3B"/>
    <w:multiLevelType w:val="multilevel"/>
    <w:tmpl w:val="53AC7F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05B6ACA"/>
    <w:multiLevelType w:val="multilevel"/>
    <w:tmpl w:val="126871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63013991">
    <w:abstractNumId w:val="0"/>
  </w:num>
  <w:num w:numId="2" w16cid:durableId="4111211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432B"/>
    <w:rsid w:val="00692229"/>
    <w:rsid w:val="007531DF"/>
    <w:rsid w:val="00791475"/>
    <w:rsid w:val="007D14F2"/>
    <w:rsid w:val="007E7DE9"/>
    <w:rsid w:val="00900FA9"/>
    <w:rsid w:val="00A92946"/>
    <w:rsid w:val="00BA72D5"/>
    <w:rsid w:val="00BC492E"/>
    <w:rsid w:val="00E26EAA"/>
    <w:rsid w:val="00E31E27"/>
    <w:rsid w:val="00F46973"/>
    <w:rsid w:val="00F47EB9"/>
    <w:rsid w:val="00FE432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EF14B"/>
  <w15:docId w15:val="{A4EA8273-A529-4063-9C7C-CF1496584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s-ES" w:eastAsia="de-DE" w:bidi="ar-SA"/>
      </w:rPr>
    </w:rPrDefault>
    <w:pPrDefault>
      <w:pPr>
        <w:spacing w:before="160" w:line="2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10219"/>
    <w:pPr>
      <w:spacing w:line="280" w:lineRule="exact"/>
    </w:pPr>
    <w:rPr>
      <w:lang w:eastAsia="en-US"/>
    </w:rPr>
  </w:style>
  <w:style w:type="paragraph" w:styleId="berschrift1">
    <w:name w:val="heading 1"/>
    <w:basedOn w:val="Standard"/>
    <w:next w:val="Standard"/>
    <w:uiPriority w:val="9"/>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iPriority w:val="9"/>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semiHidden/>
    <w:unhideWhenUsed/>
    <w:qFormat/>
    <w:rsid w:val="005B5F26"/>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link w:val="TitelZchn"/>
    <w:uiPriority w:val="10"/>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table" w:customStyle="1" w:styleId="TableNormal0">
    <w:name w:val="Table Normal"/>
    <w:tblPr>
      <w:tblCellMar>
        <w:top w:w="0" w:type="dxa"/>
        <w:left w:w="0" w:type="dxa"/>
        <w:bottom w:w="0" w:type="dxa"/>
        <w:right w:w="0" w:type="dxa"/>
      </w:tblCellMar>
    </w:tblPr>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line="280" w:lineRule="exact"/>
    </w:pPr>
    <w:rPr>
      <w:rFonts w:ascii="TimesNewRomanPS" w:hAnsi="TimesNewRomanPS"/>
      <w:lang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en-GB"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en-GB"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uiPriority w:val="9"/>
    <w:rsid w:val="00A757BD"/>
    <w:rPr>
      <w:rFonts w:asciiTheme="majorHAnsi" w:eastAsiaTheme="majorEastAsia" w:hAnsiTheme="majorHAnsi" w:cstheme="majorBidi"/>
      <w:b/>
      <w:bCs/>
      <w:color w:val="4F81BD" w:themeColor="accent1"/>
      <w:sz w:val="26"/>
      <w:szCs w:val="26"/>
      <w:lang w:val="en-GB" w:eastAsia="en-US"/>
    </w:rPr>
  </w:style>
  <w:style w:type="character" w:styleId="Kommentarzeichen">
    <w:name w:val="annotation reference"/>
    <w:basedOn w:val="Absatz-Standardschriftart"/>
    <w:uiPriority w:val="99"/>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en-GB"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en-GB" w:eastAsia="en-US"/>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NichtaufgelsteErwhnung1">
    <w:name w:val="Nicht aufgelöste Erwähnung1"/>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berarbeitung">
    <w:name w:val="Revision"/>
    <w:hidden/>
    <w:uiPriority w:val="99"/>
    <w:semiHidden/>
    <w:rsid w:val="006C5C49"/>
    <w:rPr>
      <w:lang w:eastAsia="en-US"/>
    </w:rPr>
  </w:style>
  <w:style w:type="character" w:customStyle="1" w:styleId="rynqvb">
    <w:name w:val="rynqvb"/>
    <w:basedOn w:val="Absatz-Standardschriftart"/>
    <w:rsid w:val="00A2723F"/>
  </w:style>
  <w:style w:type="character" w:styleId="Erwhnung">
    <w:name w:val="Mention"/>
    <w:basedOn w:val="Absatz-Standardschriftart"/>
    <w:uiPriority w:val="99"/>
    <w:unhideWhenUsed/>
    <w:rsid w:val="00766321"/>
    <w:rPr>
      <w:color w:val="2B579A"/>
      <w:shd w:val="clear" w:color="auto" w:fill="E1DFDD"/>
    </w:rPr>
  </w:style>
  <w:style w:type="character" w:customStyle="1" w:styleId="cf01">
    <w:name w:val="cf01"/>
    <w:basedOn w:val="Absatz-Standardschriftart"/>
    <w:rsid w:val="005E1262"/>
    <w:rPr>
      <w:rFonts w:ascii="Segoe UI" w:hAnsi="Segoe UI" w:cs="Segoe UI" w:hint="default"/>
      <w:sz w:val="18"/>
      <w:szCs w:val="18"/>
    </w:rPr>
  </w:style>
  <w:style w:type="character" w:customStyle="1" w:styleId="berschrift3Zchn">
    <w:name w:val="Überschrift 3 Zchn"/>
    <w:basedOn w:val="Absatz-Standardschriftart"/>
    <w:link w:val="berschrift3"/>
    <w:semiHidden/>
    <w:rsid w:val="005B5F26"/>
    <w:rPr>
      <w:rFonts w:asciiTheme="majorHAnsi" w:eastAsiaTheme="majorEastAsia" w:hAnsiTheme="majorHAnsi" w:cstheme="majorBidi"/>
      <w:color w:val="243F60" w:themeColor="accent1" w:themeShade="7F"/>
      <w:sz w:val="24"/>
      <w:szCs w:val="24"/>
      <w:lang w:eastAsia="en-US"/>
    </w:rPr>
  </w:style>
  <w:style w:type="paragraph" w:styleId="Listenabsatz">
    <w:name w:val="List Paragraph"/>
    <w:basedOn w:val="Standard"/>
    <w:uiPriority w:val="34"/>
    <w:qFormat/>
    <w:rsid w:val="00837821"/>
    <w:pPr>
      <w:spacing w:before="0" w:line="240" w:lineRule="auto"/>
      <w:ind w:left="720"/>
    </w:pPr>
    <w:rPr>
      <w:rFonts w:ascii="Calibri" w:eastAsiaTheme="minorHAnsi" w:hAnsi="Calibri" w:cs="Calibri"/>
      <w:lang w:val="en-US" w:eastAsia="de-DE"/>
    </w:rPr>
  </w:style>
  <w:style w:type="character" w:styleId="NichtaufgelsteErwhnung">
    <w:name w:val="Unresolved Mention"/>
    <w:basedOn w:val="Absatz-Standardschriftart"/>
    <w:uiPriority w:val="99"/>
    <w:semiHidden/>
    <w:unhideWhenUsed/>
    <w:rsid w:val="00182869"/>
    <w:rPr>
      <w:color w:val="605E5C"/>
      <w:shd w:val="clear" w:color="auto" w:fill="E1DFDD"/>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clarios-press.kr-apps.de/" TargetMode="External"/><Relationship Id="rId13" Type="http://schemas.openxmlformats.org/officeDocument/2006/relationships/image" Target="media/image2.png"/><Relationship Id="rId18" Type="http://schemas.openxmlformats.org/officeDocument/2006/relationships/hyperlink" Target="https://www.instagram.com/clariosglob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www.clarios.com/" TargetMode="External"/><Relationship Id="rId7" Type="http://schemas.openxmlformats.org/officeDocument/2006/relationships/endnotes" Target="endnotes.xml"/><Relationship Id="rId12" Type="http://schemas.openxmlformats.org/officeDocument/2006/relationships/hyperlink" Target="mailto:claudia.boelter@clarios.com" TargetMode="External"/><Relationship Id="rId17" Type="http://schemas.openxmlformats.org/officeDocument/2006/relationships/image" Target="media/image4.png"/><Relationship Id="rId25" Type="http://schemas.openxmlformats.org/officeDocument/2006/relationships/hyperlink" Target="https://presse.ftp-mtm.com/Clarios/Clarios_Overview_2024_03_20.pdf" TargetMode="External"/><Relationship Id="rId2" Type="http://schemas.openxmlformats.org/officeDocument/2006/relationships/numbering" Target="numbering.xml"/><Relationship Id="rId16" Type="http://schemas.openxmlformats.org/officeDocument/2006/relationships/hyperlink" Target="https://twitter.com/ClariosGlobal" TargetMode="External"/><Relationship Id="rId20" Type="http://schemas.openxmlformats.org/officeDocument/2006/relationships/hyperlink" Target="https://www.youtube.com/@clariosgloba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astells@llyc.global" TargetMode="External"/><Relationship Id="rId24" Type="http://schemas.openxmlformats.org/officeDocument/2006/relationships/hyperlink" Target="https://clarios-press.kr-apps.de/" TargetMode="Externa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hyperlink" Target="https://clarios-press.kr-apps.de" TargetMode="External"/><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5.png"/><Relationship Id="rId3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yperlink" Target="https://presse.ftp-mtm.com/Clarios/Clarios__VARTA_Product_Range.jpg" TargetMode="External"/><Relationship Id="rId14" Type="http://schemas.openxmlformats.org/officeDocument/2006/relationships/hyperlink" Target="https://www.linkedin.com/company/clarios/" TargetMode="External"/><Relationship Id="rId22" Type="http://schemas.openxmlformats.org/officeDocument/2006/relationships/hyperlink" Target="https://www.clarios.com/" TargetMode="External"/><Relationship Id="rId27" Type="http://schemas.openxmlformats.org/officeDocument/2006/relationships/footer" Target="footer1.xml"/><Relationship Id="rId30"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U+9yXMwfwej4624UC6bYSQcvDw==">CgMxLjAyDmgub2g5a3diZHE3bTBkMg5oLmc2aHZoZTI2ZzU5ZzIIaC5namRneHM4AHIhMW5IUEk5VkcwYm1hMHNzU1dySUtuZmJDb0sxUEp0bW1M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3997160426B84D489BFBBF0321A361C4" ma:contentTypeVersion="13" ma:contentTypeDescription="Ein neues Dokument erstellen." ma:contentTypeScope="" ma:versionID="1ac5f6d92b95b86a8579d00eaea37e88">
  <xsd:schema xmlns:xsd="http://www.w3.org/2001/XMLSchema" xmlns:xs="http://www.w3.org/2001/XMLSchema" xmlns:p="http://schemas.microsoft.com/office/2006/metadata/properties" xmlns:ns2="1f51b9fb-d076-48c1-9ff4-adfeb43b9af9" xmlns:ns3="b9f808b2-445e-4694-b5fa-9ecad2b4f6c9" targetNamespace="http://schemas.microsoft.com/office/2006/metadata/properties" ma:root="true" ma:fieldsID="96fcf7c652e5dea34dd219aecdf5118a" ns2:_="" ns3:_="">
    <xsd:import namespace="1f51b9fb-d076-48c1-9ff4-adfeb43b9af9"/>
    <xsd:import namespace="b9f808b2-445e-4694-b5fa-9ecad2b4f6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51b9fb-d076-48c1-9ff4-adfeb43b9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2f7013-c7e3-4390-b881-d3b70ef8c97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f808b2-445e-4694-b5fa-9ecad2b4f6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4ba280b-68a3-410f-a5c2-9333b6891bd5}" ma:internalName="TaxCatchAll" ma:showField="CatchAllData" ma:web="b9f808b2-445e-4694-b5fa-9ecad2b4f6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69165EE-0D6D-44A3-84F4-B195C2C17A1E}"/>
</file>

<file path=customXml/itemProps3.xml><?xml version="1.0" encoding="utf-8"?>
<ds:datastoreItem xmlns:ds="http://schemas.openxmlformats.org/officeDocument/2006/customXml" ds:itemID="{385D2ADB-92B4-47A6-AB02-CA7834738178}"/>
</file>

<file path=docProps/app.xml><?xml version="1.0" encoding="utf-8"?>
<Properties xmlns="http://schemas.openxmlformats.org/officeDocument/2006/extended-properties" xmlns:vt="http://schemas.openxmlformats.org/officeDocument/2006/docPropsVTypes">
  <Template>Normal.dotm</Template>
  <TotalTime>0</TotalTime>
  <Pages>6</Pages>
  <Words>1196</Words>
  <Characters>7536</Characters>
  <Application>Microsoft Office Word</Application>
  <DocSecurity>0</DocSecurity>
  <Lines>62</Lines>
  <Paragraphs>17</Paragraphs>
  <ScaleCrop>false</ScaleCrop>
  <Company/>
  <LinksUpToDate>false</LinksUpToDate>
  <CharactersWithSpaces>8715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 Heidmann</dc:creator>
  <cp:lastModifiedBy>Oliver Züchner</cp:lastModifiedBy>
  <cp:revision>9</cp:revision>
  <dcterms:created xsi:type="dcterms:W3CDTF">2024-09-09T08:57:00Z</dcterms:created>
  <dcterms:modified xsi:type="dcterms:W3CDTF">2024-09-10T07:27:00Z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e01c0c-f9b3-4dc4-af0b-a82110cc37cd_Enabled">
    <vt:lpwstr>True</vt:lpwstr>
  </property>
  <property fmtid="{D5CDD505-2E9C-101B-9397-08002B2CF9AE}" pid="3" name="MSIP_Label_6be01c0c-f9b3-4dc4-af0b-a82110cc37cd_SiteId">
    <vt:lpwstr>a1f1e214-7ded-45b6-81a1-9e8ae3459641</vt:lpwstr>
  </property>
  <property fmtid="{D5CDD505-2E9C-101B-9397-08002B2CF9AE}" pid="4" name="MSIP_Label_6be01c0c-f9b3-4dc4-af0b-a82110cc37cd_Owner">
    <vt:lpwstr>jneuges@jci.com</vt:lpwstr>
  </property>
  <property fmtid="{D5CDD505-2E9C-101B-9397-08002B2CF9AE}" pid="5" name="MSIP_Label_6be01c0c-f9b3-4dc4-af0b-a82110cc37cd_SetDate">
    <vt:lpwstr>2019-10-21T08:08:56.9058505Z</vt:lpwstr>
  </property>
  <property fmtid="{D5CDD505-2E9C-101B-9397-08002B2CF9AE}" pid="6" name="MSIP_Label_6be01c0c-f9b3-4dc4-af0b-a82110cc37cd_Name">
    <vt:lpwstr>Internal</vt:lpwstr>
  </property>
  <property fmtid="{D5CDD505-2E9C-101B-9397-08002B2CF9AE}" pid="7" name="MSIP_Label_6be01c0c-f9b3-4dc4-af0b-a82110cc37cd_Application">
    <vt:lpwstr>Microsoft Azure Information Protection</vt:lpwstr>
  </property>
  <property fmtid="{D5CDD505-2E9C-101B-9397-08002B2CF9AE}" pid="8" name="MSIP_Label_6be01c0c-f9b3-4dc4-af0b-a82110cc37cd_ActionId">
    <vt:lpwstr>5046e0ab-bf85-4a22-a215-5371c20deec5</vt:lpwstr>
  </property>
  <property fmtid="{D5CDD505-2E9C-101B-9397-08002B2CF9AE}" pid="9" name="MSIP_Label_6be01c0c-f9b3-4dc4-af0b-a82110cc37cd_Extended_MSFT_Method">
    <vt:lpwstr>Automatic</vt:lpwstr>
  </property>
  <property fmtid="{D5CDD505-2E9C-101B-9397-08002B2CF9AE}" pid="10" name="Information Classification">
    <vt:lpwstr>Internal</vt:lpwstr>
  </property>
  <property fmtid="{D5CDD505-2E9C-101B-9397-08002B2CF9AE}" pid="11" name="ContentTypeId">
    <vt:lpwstr>0x01010053AA85265E7CB64CAACBE86D409CE75C</vt:lpwstr>
  </property>
  <property fmtid="{D5CDD505-2E9C-101B-9397-08002B2CF9AE}" pid="12" name="MSIP_Label_d8ccdd79-b790-40fe-8cde-4bf6ce2eec57_Enabled">
    <vt:lpwstr>true</vt:lpwstr>
  </property>
  <property fmtid="{D5CDD505-2E9C-101B-9397-08002B2CF9AE}" pid="13" name="MSIP_Label_d8ccdd79-b790-40fe-8cde-4bf6ce2eec57_SetDate">
    <vt:lpwstr>2023-01-16T12:03:44Z</vt:lpwstr>
  </property>
  <property fmtid="{D5CDD505-2E9C-101B-9397-08002B2CF9AE}" pid="14" name="MSIP_Label_d8ccdd79-b790-40fe-8cde-4bf6ce2eec57_Method">
    <vt:lpwstr>Standard</vt:lpwstr>
  </property>
  <property fmtid="{D5CDD505-2E9C-101B-9397-08002B2CF9AE}" pid="15" name="MSIP_Label_d8ccdd79-b790-40fe-8cde-4bf6ce2eec57_Name">
    <vt:lpwstr>Internal</vt:lpwstr>
  </property>
  <property fmtid="{D5CDD505-2E9C-101B-9397-08002B2CF9AE}" pid="16" name="MSIP_Label_d8ccdd79-b790-40fe-8cde-4bf6ce2eec57_SiteId">
    <vt:lpwstr>74b72ba8-5684-402c-98da-e38799398d7d</vt:lpwstr>
  </property>
  <property fmtid="{D5CDD505-2E9C-101B-9397-08002B2CF9AE}" pid="17" name="MSIP_Label_d8ccdd79-b790-40fe-8cde-4bf6ce2eec57_ActionId">
    <vt:lpwstr>fd1ba033-5119-42c4-a435-8d3cf53d3155</vt:lpwstr>
  </property>
  <property fmtid="{D5CDD505-2E9C-101B-9397-08002B2CF9AE}" pid="18" name="MSIP_Label_d8ccdd79-b790-40fe-8cde-4bf6ce2eec57_ContentBits">
    <vt:lpwstr>0</vt:lpwstr>
  </property>
  <property fmtid="{D5CDD505-2E9C-101B-9397-08002B2CF9AE}" pid="19" name="MediaServiceImageTags">
    <vt:lpwstr>MediaServiceImageTags</vt:lpwstr>
  </property>
</Properties>
</file>